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92" w:type="dxa"/>
        <w:tblLayout w:type="fixed"/>
        <w:tblLook w:val="04A0" w:firstRow="1" w:lastRow="0" w:firstColumn="1" w:lastColumn="0" w:noHBand="0" w:noVBand="1"/>
      </w:tblPr>
      <w:tblGrid>
        <w:gridCol w:w="851"/>
        <w:gridCol w:w="851"/>
        <w:gridCol w:w="4956"/>
        <w:gridCol w:w="1559"/>
        <w:gridCol w:w="1275"/>
      </w:tblGrid>
      <w:tr w:rsidR="00DF5713" w14:paraId="3B86FA73" w14:textId="77777777" w:rsidTr="4C76D088">
        <w:tc>
          <w:tcPr>
            <w:tcW w:w="9492" w:type="dxa"/>
            <w:gridSpan w:val="5"/>
          </w:tcPr>
          <w:p w14:paraId="6843A566" w14:textId="77777777" w:rsidR="00DF5713" w:rsidRDefault="00DF5713">
            <w:r>
              <w:rPr>
                <w:rFonts w:ascii="Calibri" w:eastAsia="Calibri" w:hAnsi="Calibri" w:cs="Calibri"/>
                <w:b/>
                <w:bCs/>
                <w:spacing w:val="2"/>
                <w:w w:val="102"/>
                <w:sz w:val="21"/>
                <w:szCs w:val="21"/>
              </w:rPr>
              <w:t>C</w:t>
            </w:r>
            <w:r>
              <w:rPr>
                <w:rFonts w:ascii="Calibri" w:eastAsia="Calibri" w:hAnsi="Calibri" w:cs="Calibri"/>
                <w:b/>
                <w:bCs/>
                <w:spacing w:val="1"/>
                <w:w w:val="102"/>
                <w:sz w:val="21"/>
                <w:szCs w:val="21"/>
              </w:rPr>
              <w:t>I</w:t>
            </w:r>
            <w:r>
              <w:rPr>
                <w:rFonts w:ascii="Calibri" w:eastAsia="Calibri" w:hAnsi="Calibri" w:cs="Calibri"/>
                <w:b/>
                <w:bCs/>
                <w:spacing w:val="2"/>
                <w:w w:val="102"/>
                <w:sz w:val="21"/>
                <w:szCs w:val="21"/>
              </w:rPr>
              <w:t>RE</w:t>
            </w:r>
            <w:r>
              <w:rPr>
                <w:rFonts w:ascii="Calibri" w:eastAsia="Calibri" w:hAnsi="Calibri" w:cs="Calibri"/>
                <w:b/>
                <w:bCs/>
                <w:spacing w:val="3"/>
                <w:w w:val="102"/>
                <w:sz w:val="21"/>
                <w:szCs w:val="21"/>
              </w:rPr>
              <w:t>N</w:t>
            </w:r>
            <w:r>
              <w:rPr>
                <w:rFonts w:ascii="Calibri" w:eastAsia="Calibri" w:hAnsi="Calibri" w:cs="Calibri"/>
                <w:b/>
                <w:bCs/>
                <w:spacing w:val="2"/>
                <w:w w:val="102"/>
                <w:sz w:val="21"/>
                <w:szCs w:val="21"/>
              </w:rPr>
              <w:t>CESTER</w:t>
            </w:r>
            <w:r>
              <w:rPr>
                <w:rFonts w:ascii="Calibri" w:eastAsia="Calibri" w:hAnsi="Calibri" w:cs="Calibri"/>
                <w:b/>
                <w:bCs/>
                <w:spacing w:val="1"/>
                <w:w w:val="102"/>
                <w:sz w:val="21"/>
                <w:szCs w:val="21"/>
              </w:rPr>
              <w:t xml:space="preserve"> </w:t>
            </w:r>
            <w:r>
              <w:rPr>
                <w:rFonts w:ascii="Calibri" w:eastAsia="Calibri" w:hAnsi="Calibri" w:cs="Calibri"/>
                <w:b/>
                <w:bCs/>
                <w:spacing w:val="2"/>
                <w:w w:val="102"/>
                <w:sz w:val="21"/>
                <w:szCs w:val="21"/>
              </w:rPr>
              <w:t>C</w:t>
            </w:r>
            <w:r>
              <w:rPr>
                <w:rFonts w:ascii="Calibri" w:eastAsia="Calibri" w:hAnsi="Calibri" w:cs="Calibri"/>
                <w:b/>
                <w:bCs/>
                <w:spacing w:val="3"/>
                <w:w w:val="102"/>
                <w:sz w:val="21"/>
                <w:szCs w:val="21"/>
              </w:rPr>
              <w:t>O</w:t>
            </w:r>
            <w:r>
              <w:rPr>
                <w:rFonts w:ascii="Calibri" w:eastAsia="Calibri" w:hAnsi="Calibri" w:cs="Calibri"/>
                <w:b/>
                <w:bCs/>
                <w:spacing w:val="2"/>
                <w:w w:val="102"/>
                <w:sz w:val="21"/>
                <w:szCs w:val="21"/>
              </w:rPr>
              <w:t>LLE</w:t>
            </w:r>
            <w:r>
              <w:rPr>
                <w:rFonts w:ascii="Calibri" w:eastAsia="Calibri" w:hAnsi="Calibri" w:cs="Calibri"/>
                <w:b/>
                <w:bCs/>
                <w:spacing w:val="3"/>
                <w:w w:val="102"/>
                <w:sz w:val="21"/>
                <w:szCs w:val="21"/>
              </w:rPr>
              <w:t>G</w:t>
            </w:r>
            <w:r>
              <w:rPr>
                <w:rFonts w:ascii="Calibri" w:eastAsia="Calibri" w:hAnsi="Calibri" w:cs="Calibri"/>
                <w:b/>
                <w:bCs/>
                <w:spacing w:val="2"/>
                <w:w w:val="102"/>
                <w:sz w:val="21"/>
                <w:szCs w:val="21"/>
              </w:rPr>
              <w:t>E</w:t>
            </w:r>
          </w:p>
        </w:tc>
      </w:tr>
      <w:tr w:rsidR="00DF5713" w14:paraId="641B45D5" w14:textId="77777777" w:rsidTr="4C76D088">
        <w:tc>
          <w:tcPr>
            <w:tcW w:w="9492" w:type="dxa"/>
            <w:gridSpan w:val="5"/>
          </w:tcPr>
          <w:p w14:paraId="199857DB" w14:textId="47C22799" w:rsidR="00DF5713" w:rsidRDefault="4BD001AA" w:rsidP="41652D84">
            <w:pPr>
              <w:spacing w:line="262" w:lineRule="exact"/>
              <w:ind w:right="-20"/>
              <w:rPr>
                <w:rFonts w:ascii="Calibri" w:eastAsia="Calibri" w:hAnsi="Calibri" w:cs="Calibri"/>
                <w:sz w:val="21"/>
                <w:szCs w:val="21"/>
              </w:rPr>
            </w:pPr>
            <w:r>
              <w:rPr>
                <w:rFonts w:ascii="Calibri" w:eastAsia="Calibri" w:hAnsi="Calibri" w:cs="Calibri"/>
                <w:spacing w:val="2"/>
                <w:w w:val="102"/>
                <w:sz w:val="21"/>
                <w:szCs w:val="21"/>
              </w:rPr>
              <w:t>A</w:t>
            </w:r>
            <w:r>
              <w:rPr>
                <w:rFonts w:ascii="Calibri" w:eastAsia="Calibri" w:hAnsi="Calibri" w:cs="Calibri"/>
                <w:spacing w:val="3"/>
                <w:w w:val="102"/>
                <w:sz w:val="21"/>
                <w:szCs w:val="21"/>
              </w:rPr>
              <w:t>G</w:t>
            </w:r>
            <w:r>
              <w:rPr>
                <w:rFonts w:ascii="Calibri" w:eastAsia="Calibri" w:hAnsi="Calibri" w:cs="Calibri"/>
                <w:spacing w:val="2"/>
                <w:w w:val="102"/>
                <w:sz w:val="21"/>
                <w:szCs w:val="21"/>
              </w:rPr>
              <w:t>E</w:t>
            </w:r>
            <w:r>
              <w:rPr>
                <w:rFonts w:ascii="Calibri" w:eastAsia="Calibri" w:hAnsi="Calibri" w:cs="Calibri"/>
                <w:spacing w:val="3"/>
                <w:w w:val="102"/>
                <w:sz w:val="21"/>
                <w:szCs w:val="21"/>
              </w:rPr>
              <w:t>N</w:t>
            </w:r>
            <w:r>
              <w:rPr>
                <w:rFonts w:ascii="Calibri" w:eastAsia="Calibri" w:hAnsi="Calibri" w:cs="Calibri"/>
                <w:spacing w:val="2"/>
                <w:w w:val="102"/>
                <w:sz w:val="21"/>
                <w:szCs w:val="21"/>
              </w:rPr>
              <w:t>DA</w:t>
            </w:r>
            <w:r>
              <w:rPr>
                <w:rFonts w:ascii="Calibri" w:eastAsia="Calibri" w:hAnsi="Calibri" w:cs="Calibri"/>
                <w:spacing w:val="1"/>
                <w:w w:val="102"/>
                <w:sz w:val="21"/>
                <w:szCs w:val="21"/>
              </w:rPr>
              <w:t xml:space="preserve"> </w:t>
            </w:r>
            <w:r>
              <w:rPr>
                <w:rFonts w:ascii="Calibri" w:eastAsia="Calibri" w:hAnsi="Calibri" w:cs="Calibri"/>
                <w:spacing w:val="2"/>
                <w:w w:val="102"/>
                <w:sz w:val="21"/>
                <w:szCs w:val="21"/>
              </w:rPr>
              <w:t>–</w:t>
            </w:r>
            <w:r>
              <w:rPr>
                <w:rFonts w:ascii="Calibri" w:eastAsia="Calibri" w:hAnsi="Calibri" w:cs="Calibri"/>
                <w:spacing w:val="1"/>
                <w:w w:val="102"/>
                <w:sz w:val="21"/>
                <w:szCs w:val="21"/>
              </w:rPr>
              <w:t xml:space="preserve"> </w:t>
            </w:r>
            <w:r>
              <w:rPr>
                <w:rFonts w:ascii="Calibri" w:eastAsia="Calibri" w:hAnsi="Calibri" w:cs="Calibri"/>
                <w:spacing w:val="2"/>
                <w:w w:val="102"/>
                <w:sz w:val="21"/>
                <w:szCs w:val="21"/>
              </w:rPr>
              <w:t>C</w:t>
            </w:r>
            <w:r>
              <w:rPr>
                <w:rFonts w:ascii="Calibri" w:eastAsia="Calibri" w:hAnsi="Calibri" w:cs="Calibri"/>
                <w:spacing w:val="3"/>
                <w:w w:val="102"/>
                <w:sz w:val="21"/>
                <w:szCs w:val="21"/>
              </w:rPr>
              <w:t>O</w:t>
            </w:r>
            <w:r>
              <w:rPr>
                <w:rFonts w:ascii="Calibri" w:eastAsia="Calibri" w:hAnsi="Calibri" w:cs="Calibri"/>
                <w:spacing w:val="2"/>
                <w:w w:val="102"/>
                <w:sz w:val="21"/>
                <w:szCs w:val="21"/>
              </w:rPr>
              <w:t>RP</w:t>
            </w:r>
            <w:r>
              <w:rPr>
                <w:rFonts w:ascii="Calibri" w:eastAsia="Calibri" w:hAnsi="Calibri" w:cs="Calibri"/>
                <w:spacing w:val="3"/>
                <w:w w:val="102"/>
                <w:sz w:val="21"/>
                <w:szCs w:val="21"/>
              </w:rPr>
              <w:t>O</w:t>
            </w:r>
            <w:r>
              <w:rPr>
                <w:rFonts w:ascii="Calibri" w:eastAsia="Calibri" w:hAnsi="Calibri" w:cs="Calibri"/>
                <w:spacing w:val="2"/>
                <w:w w:val="102"/>
                <w:sz w:val="21"/>
                <w:szCs w:val="21"/>
              </w:rPr>
              <w:t>RAT</w:t>
            </w:r>
            <w:r>
              <w:rPr>
                <w:rFonts w:ascii="Calibri" w:eastAsia="Calibri" w:hAnsi="Calibri" w:cs="Calibri"/>
                <w:spacing w:val="1"/>
                <w:w w:val="102"/>
                <w:sz w:val="21"/>
                <w:szCs w:val="21"/>
              </w:rPr>
              <w:t>I</w:t>
            </w:r>
            <w:r>
              <w:rPr>
                <w:rFonts w:ascii="Calibri" w:eastAsia="Calibri" w:hAnsi="Calibri" w:cs="Calibri"/>
                <w:spacing w:val="3"/>
                <w:w w:val="102"/>
                <w:sz w:val="21"/>
                <w:szCs w:val="21"/>
              </w:rPr>
              <w:t>ON</w:t>
            </w:r>
            <w:r>
              <w:rPr>
                <w:rFonts w:ascii="Calibri" w:eastAsia="Calibri" w:hAnsi="Calibri" w:cs="Calibri"/>
                <w:spacing w:val="1"/>
                <w:w w:val="102"/>
                <w:sz w:val="21"/>
                <w:szCs w:val="21"/>
              </w:rPr>
              <w:t xml:space="preserve"> </w:t>
            </w:r>
            <w:r>
              <w:rPr>
                <w:rFonts w:ascii="Calibri" w:eastAsia="Calibri" w:hAnsi="Calibri" w:cs="Calibri"/>
                <w:spacing w:val="2"/>
                <w:w w:val="102"/>
                <w:sz w:val="21"/>
                <w:szCs w:val="21"/>
              </w:rPr>
              <w:t>–</w:t>
            </w:r>
            <w:r>
              <w:rPr>
                <w:rFonts w:ascii="Calibri" w:eastAsia="Calibri" w:hAnsi="Calibri" w:cs="Calibri"/>
                <w:spacing w:val="1"/>
                <w:w w:val="102"/>
                <w:sz w:val="21"/>
                <w:szCs w:val="21"/>
              </w:rPr>
              <w:t xml:space="preserve"> </w:t>
            </w:r>
            <w:r w:rsidR="7A4A8964">
              <w:rPr>
                <w:rFonts w:ascii="Calibri" w:eastAsia="Calibri" w:hAnsi="Calibri" w:cs="Calibri"/>
                <w:spacing w:val="1"/>
                <w:w w:val="102"/>
                <w:sz w:val="21"/>
                <w:szCs w:val="21"/>
              </w:rPr>
              <w:t>2</w:t>
            </w:r>
            <w:r w:rsidR="00965A46">
              <w:rPr>
                <w:rFonts w:ascii="Calibri" w:eastAsia="Calibri" w:hAnsi="Calibri" w:cs="Calibri"/>
                <w:spacing w:val="1"/>
                <w:w w:val="102"/>
                <w:sz w:val="21"/>
                <w:szCs w:val="21"/>
              </w:rPr>
              <w:t>4</w:t>
            </w:r>
            <w:r w:rsidR="513DD676" w:rsidRPr="444E4137">
              <w:rPr>
                <w:rFonts w:ascii="Calibri" w:eastAsia="Calibri" w:hAnsi="Calibri" w:cs="Calibri"/>
                <w:spacing w:val="1"/>
                <w:w w:val="102"/>
                <w:sz w:val="21"/>
                <w:szCs w:val="21"/>
                <w:vertAlign w:val="superscript"/>
              </w:rPr>
              <w:t>th</w:t>
            </w:r>
            <w:r w:rsidR="513DD676">
              <w:rPr>
                <w:rFonts w:ascii="Calibri" w:eastAsia="Calibri" w:hAnsi="Calibri" w:cs="Calibri"/>
                <w:spacing w:val="1"/>
                <w:w w:val="102"/>
                <w:sz w:val="21"/>
                <w:szCs w:val="21"/>
              </w:rPr>
              <w:t xml:space="preserve"> </w:t>
            </w:r>
            <w:r w:rsidR="13778FA7">
              <w:rPr>
                <w:rFonts w:ascii="Calibri" w:eastAsia="Calibri" w:hAnsi="Calibri" w:cs="Calibri"/>
                <w:spacing w:val="1"/>
                <w:w w:val="102"/>
                <w:sz w:val="21"/>
                <w:szCs w:val="21"/>
              </w:rPr>
              <w:t>June</w:t>
            </w:r>
            <w:r w:rsidR="15C2D1CF">
              <w:rPr>
                <w:rFonts w:ascii="Calibri" w:eastAsia="Calibri" w:hAnsi="Calibri" w:cs="Calibri"/>
                <w:spacing w:val="1"/>
                <w:w w:val="102"/>
                <w:sz w:val="21"/>
                <w:szCs w:val="21"/>
              </w:rPr>
              <w:t xml:space="preserve"> 202</w:t>
            </w:r>
            <w:r w:rsidR="00965A46">
              <w:rPr>
                <w:rFonts w:ascii="Calibri" w:eastAsia="Calibri" w:hAnsi="Calibri" w:cs="Calibri"/>
                <w:spacing w:val="1"/>
                <w:w w:val="102"/>
                <w:sz w:val="21"/>
                <w:szCs w:val="21"/>
              </w:rPr>
              <w:t>4</w:t>
            </w:r>
          </w:p>
          <w:p w14:paraId="01A8540F" w14:textId="77777777" w:rsidR="00DF5713" w:rsidRPr="00B5010F" w:rsidRDefault="4BD001AA" w:rsidP="41652D84">
            <w:pPr>
              <w:spacing w:before="12" w:line="251" w:lineRule="auto"/>
              <w:ind w:right="7169"/>
              <w:rPr>
                <w:rFonts w:ascii="Calibri" w:eastAsia="Calibri" w:hAnsi="Calibri" w:cs="Calibri"/>
                <w:spacing w:val="2"/>
                <w:sz w:val="21"/>
                <w:szCs w:val="21"/>
              </w:rPr>
            </w:pPr>
            <w:r w:rsidRPr="00B5010F">
              <w:rPr>
                <w:rFonts w:ascii="Calibri" w:eastAsia="Calibri" w:hAnsi="Calibri" w:cs="Calibri"/>
                <w:spacing w:val="2"/>
                <w:sz w:val="21"/>
                <w:szCs w:val="21"/>
              </w:rPr>
              <w:t>5p</w:t>
            </w:r>
            <w:r w:rsidRPr="00B5010F">
              <w:rPr>
                <w:rFonts w:ascii="Calibri" w:eastAsia="Calibri" w:hAnsi="Calibri" w:cs="Calibri"/>
                <w:spacing w:val="3"/>
                <w:sz w:val="21"/>
                <w:szCs w:val="21"/>
              </w:rPr>
              <w:t>m</w:t>
            </w:r>
            <w:r w:rsidRPr="00B5010F">
              <w:rPr>
                <w:rFonts w:ascii="Calibri" w:eastAsia="Calibri" w:hAnsi="Calibri" w:cs="Calibri"/>
                <w:spacing w:val="8"/>
                <w:sz w:val="21"/>
                <w:szCs w:val="21"/>
              </w:rPr>
              <w:t xml:space="preserve"> </w:t>
            </w:r>
            <w:r w:rsidRPr="00B5010F">
              <w:rPr>
                <w:rFonts w:ascii="Calibri" w:eastAsia="Calibri" w:hAnsi="Calibri" w:cs="Calibri"/>
                <w:spacing w:val="1"/>
                <w:sz w:val="21"/>
                <w:szCs w:val="21"/>
              </w:rPr>
              <w:t>t</w:t>
            </w:r>
            <w:r w:rsidRPr="00B5010F">
              <w:rPr>
                <w:rFonts w:ascii="Calibri" w:eastAsia="Calibri" w:hAnsi="Calibri" w:cs="Calibri"/>
                <w:spacing w:val="2"/>
                <w:sz w:val="21"/>
                <w:szCs w:val="21"/>
              </w:rPr>
              <w:t>o</w:t>
            </w:r>
            <w:r>
              <w:rPr>
                <w:rFonts w:ascii="Calibri" w:eastAsia="Calibri" w:hAnsi="Calibri" w:cs="Calibri"/>
                <w:spacing w:val="2"/>
                <w:sz w:val="21"/>
                <w:szCs w:val="21"/>
              </w:rPr>
              <w:t xml:space="preserve"> </w:t>
            </w:r>
            <w:r w:rsidRPr="00B5010F">
              <w:rPr>
                <w:rFonts w:ascii="Calibri" w:eastAsia="Calibri" w:hAnsi="Calibri" w:cs="Calibri"/>
                <w:spacing w:val="2"/>
                <w:sz w:val="21"/>
                <w:szCs w:val="21"/>
              </w:rPr>
              <w:t>7p</w:t>
            </w:r>
            <w:r w:rsidRPr="00B5010F">
              <w:rPr>
                <w:rFonts w:ascii="Calibri" w:eastAsia="Calibri" w:hAnsi="Calibri" w:cs="Calibri"/>
                <w:spacing w:val="3"/>
                <w:sz w:val="21"/>
                <w:szCs w:val="21"/>
              </w:rPr>
              <w:t>m</w:t>
            </w:r>
            <w:r w:rsidRPr="00B5010F">
              <w:rPr>
                <w:rFonts w:ascii="Calibri" w:eastAsia="Calibri" w:hAnsi="Calibri" w:cs="Calibri"/>
                <w:sz w:val="21"/>
                <w:szCs w:val="21"/>
              </w:rPr>
              <w:t xml:space="preserve"> </w:t>
            </w:r>
          </w:p>
          <w:p w14:paraId="7CEA730C" w14:textId="31B2676A" w:rsidR="197DC1E9" w:rsidRDefault="00CC3853" w:rsidP="578D1152">
            <w:r>
              <w:t xml:space="preserve">Board Room </w:t>
            </w:r>
            <w:r w:rsidR="45CC3C9C">
              <w:t>and</w:t>
            </w:r>
            <w:r w:rsidR="0FBFEE21">
              <w:t xml:space="preserve"> </w:t>
            </w:r>
            <w:r w:rsidR="2C9ED87A">
              <w:t>Microsoft Teams.</w:t>
            </w:r>
          </w:p>
          <w:p w14:paraId="6F9A97BA" w14:textId="7C291AC1" w:rsidR="002B466F" w:rsidRDefault="002B466F" w:rsidP="001F3D16">
            <w:pPr>
              <w:spacing w:before="12" w:line="251" w:lineRule="auto"/>
              <w:ind w:right="7169"/>
              <w:rPr>
                <w:rFonts w:ascii="Calibri" w:eastAsia="Calibri" w:hAnsi="Calibri" w:cs="Calibri"/>
                <w:color w:val="FF0000"/>
                <w:sz w:val="21"/>
                <w:szCs w:val="21"/>
              </w:rPr>
            </w:pPr>
          </w:p>
        </w:tc>
      </w:tr>
      <w:tr w:rsidR="001F3D16" w14:paraId="324EAC7A" w14:textId="77777777" w:rsidTr="4C76D088">
        <w:tc>
          <w:tcPr>
            <w:tcW w:w="9492" w:type="dxa"/>
            <w:gridSpan w:val="5"/>
          </w:tcPr>
          <w:p w14:paraId="452445CB" w14:textId="77777777" w:rsidR="00FC12CE" w:rsidRDefault="00627D2A" w:rsidP="00DF5713">
            <w:pPr>
              <w:spacing w:before="28"/>
              <w:ind w:left="222" w:right="-20"/>
              <w:rPr>
                <w:rFonts w:ascii="Calibri" w:eastAsia="Calibri" w:hAnsi="Calibri" w:cs="Calibri"/>
                <w:b/>
                <w:color w:val="FF0000"/>
                <w:spacing w:val="2"/>
              </w:rPr>
            </w:pPr>
            <w:r w:rsidRPr="00FC12CE">
              <w:rPr>
                <w:rFonts w:ascii="Calibri" w:eastAsia="Calibri" w:hAnsi="Calibri" w:cs="Calibri"/>
                <w:b/>
                <w:color w:val="FF0000"/>
                <w:spacing w:val="2"/>
              </w:rPr>
              <w:t xml:space="preserve">Note – 4.15pm </w:t>
            </w:r>
            <w:r w:rsidR="00FC12CE" w:rsidRPr="00FC12CE">
              <w:rPr>
                <w:rFonts w:ascii="Calibri" w:eastAsia="Calibri" w:hAnsi="Calibri" w:cs="Calibri"/>
                <w:b/>
                <w:color w:val="FF0000"/>
                <w:spacing w:val="2"/>
              </w:rPr>
              <w:t xml:space="preserve">in the Board Room </w:t>
            </w:r>
          </w:p>
          <w:p w14:paraId="28A25385" w14:textId="47E8B42B" w:rsidR="001F3D16" w:rsidRPr="00FC12CE" w:rsidRDefault="00627D2A" w:rsidP="00DF5713">
            <w:pPr>
              <w:spacing w:before="28"/>
              <w:ind w:left="222" w:right="-20"/>
              <w:rPr>
                <w:rFonts w:ascii="Calibri" w:eastAsia="Calibri" w:hAnsi="Calibri" w:cs="Calibri"/>
                <w:b/>
                <w:color w:val="FF0000"/>
                <w:spacing w:val="2"/>
              </w:rPr>
            </w:pPr>
            <w:r w:rsidRPr="00FC12CE">
              <w:rPr>
                <w:rFonts w:ascii="Calibri" w:eastAsia="Calibri" w:hAnsi="Calibri" w:cs="Calibri"/>
                <w:b/>
                <w:color w:val="FF0000"/>
                <w:spacing w:val="2"/>
              </w:rPr>
              <w:t>Governor Training – College Financial Handbook 2024</w:t>
            </w:r>
            <w:r w:rsidR="00880DDF">
              <w:rPr>
                <w:rFonts w:ascii="Calibri" w:eastAsia="Calibri" w:hAnsi="Calibri" w:cs="Calibri"/>
                <w:b/>
                <w:color w:val="FF0000"/>
                <w:spacing w:val="2"/>
              </w:rPr>
              <w:t>.</w:t>
            </w:r>
            <w:r w:rsidRPr="00FC12CE">
              <w:rPr>
                <w:rFonts w:ascii="Calibri" w:eastAsia="Calibri" w:hAnsi="Calibri" w:cs="Calibri"/>
                <w:b/>
                <w:color w:val="FF0000"/>
                <w:spacing w:val="2"/>
              </w:rPr>
              <w:t xml:space="preserve">  </w:t>
            </w:r>
          </w:p>
          <w:p w14:paraId="2CA78965" w14:textId="1A41E6DD" w:rsidR="00FC12CE" w:rsidRPr="00301BAF" w:rsidRDefault="00FC12CE" w:rsidP="00DF5713">
            <w:pPr>
              <w:spacing w:before="28"/>
              <w:ind w:left="222" w:right="-20"/>
              <w:rPr>
                <w:rFonts w:ascii="Calibri" w:eastAsia="Calibri" w:hAnsi="Calibri" w:cs="Calibri"/>
                <w:b/>
                <w:spacing w:val="2"/>
                <w:sz w:val="18"/>
                <w:szCs w:val="18"/>
              </w:rPr>
            </w:pPr>
          </w:p>
        </w:tc>
      </w:tr>
      <w:tr w:rsidR="00DF5713" w14:paraId="6300D488" w14:textId="77777777" w:rsidTr="4C76D088">
        <w:tc>
          <w:tcPr>
            <w:tcW w:w="9492" w:type="dxa"/>
            <w:gridSpan w:val="5"/>
          </w:tcPr>
          <w:p w14:paraId="419B8D15" w14:textId="77777777" w:rsidR="00DF5713" w:rsidRPr="00301BAF" w:rsidRDefault="00DF5713" w:rsidP="00DF5713">
            <w:pPr>
              <w:spacing w:before="28"/>
              <w:ind w:left="222" w:right="-20"/>
              <w:rPr>
                <w:rFonts w:ascii="Calibri" w:eastAsia="Calibri" w:hAnsi="Calibri" w:cs="Calibri"/>
                <w:b/>
                <w:spacing w:val="2"/>
                <w:sz w:val="18"/>
                <w:szCs w:val="18"/>
              </w:rPr>
            </w:pPr>
            <w:r w:rsidRPr="00301BAF">
              <w:rPr>
                <w:rFonts w:ascii="Calibri" w:eastAsia="Calibri" w:hAnsi="Calibri" w:cs="Calibri"/>
                <w:b/>
                <w:spacing w:val="2"/>
                <w:sz w:val="18"/>
                <w:szCs w:val="18"/>
              </w:rPr>
              <w:t>KEY</w:t>
            </w:r>
          </w:p>
          <w:p w14:paraId="2B480A3A" w14:textId="77777777" w:rsidR="00DF5713" w:rsidRPr="00301BAF" w:rsidRDefault="00DF5713" w:rsidP="00DF5713">
            <w:pPr>
              <w:ind w:left="222" w:right="-20"/>
              <w:rPr>
                <w:rFonts w:ascii="Calibri" w:eastAsia="Calibri" w:hAnsi="Calibri" w:cs="Calibri"/>
                <w:sz w:val="18"/>
                <w:szCs w:val="18"/>
              </w:rPr>
            </w:pPr>
            <w:r w:rsidRPr="00301BAF">
              <w:rPr>
                <w:rFonts w:ascii="Calibri" w:eastAsia="Calibri" w:hAnsi="Calibri" w:cs="Calibri"/>
                <w:sz w:val="18"/>
                <w:szCs w:val="18"/>
              </w:rPr>
              <w:t>D</w:t>
            </w:r>
            <w:r w:rsidRPr="00301BAF">
              <w:rPr>
                <w:rFonts w:ascii="Calibri" w:eastAsia="Calibri" w:hAnsi="Calibri" w:cs="Calibri"/>
                <w:spacing w:val="8"/>
                <w:sz w:val="18"/>
                <w:szCs w:val="18"/>
              </w:rPr>
              <w:t xml:space="preserve"> </w:t>
            </w:r>
            <w:r w:rsidRPr="00301BAF">
              <w:rPr>
                <w:rFonts w:ascii="Calibri" w:eastAsia="Calibri" w:hAnsi="Calibri" w:cs="Calibri"/>
                <w:sz w:val="18"/>
                <w:szCs w:val="18"/>
              </w:rPr>
              <w:t>–</w:t>
            </w:r>
            <w:r w:rsidRPr="00301BAF">
              <w:rPr>
                <w:rFonts w:ascii="Calibri" w:eastAsia="Calibri" w:hAnsi="Calibri" w:cs="Calibri"/>
                <w:spacing w:val="6"/>
                <w:sz w:val="18"/>
                <w:szCs w:val="18"/>
              </w:rPr>
              <w:t xml:space="preserve"> </w:t>
            </w:r>
            <w:r w:rsidRPr="00301BAF">
              <w:rPr>
                <w:rFonts w:ascii="Calibri" w:eastAsia="Calibri" w:hAnsi="Calibri" w:cs="Calibri"/>
                <w:spacing w:val="1"/>
                <w:sz w:val="18"/>
                <w:szCs w:val="18"/>
              </w:rPr>
              <w:t>It</w:t>
            </w:r>
            <w:r w:rsidRPr="00301BAF">
              <w:rPr>
                <w:rFonts w:ascii="Calibri" w:eastAsia="Calibri" w:hAnsi="Calibri" w:cs="Calibri"/>
                <w:spacing w:val="2"/>
                <w:sz w:val="18"/>
                <w:szCs w:val="18"/>
              </w:rPr>
              <w:t>e</w:t>
            </w:r>
            <w:r w:rsidRPr="00301BAF">
              <w:rPr>
                <w:rFonts w:ascii="Calibri" w:eastAsia="Calibri" w:hAnsi="Calibri" w:cs="Calibri"/>
                <w:spacing w:val="3"/>
                <w:sz w:val="18"/>
                <w:szCs w:val="18"/>
              </w:rPr>
              <w:t>m</w:t>
            </w:r>
            <w:r w:rsidRPr="00301BAF">
              <w:rPr>
                <w:rFonts w:ascii="Calibri" w:eastAsia="Calibri" w:hAnsi="Calibri" w:cs="Calibri"/>
                <w:sz w:val="18"/>
                <w:szCs w:val="18"/>
              </w:rPr>
              <w:t>s</w:t>
            </w:r>
            <w:r w:rsidRPr="00301BAF">
              <w:rPr>
                <w:rFonts w:ascii="Calibri" w:eastAsia="Calibri" w:hAnsi="Calibri" w:cs="Calibri"/>
                <w:spacing w:val="14"/>
                <w:sz w:val="18"/>
                <w:szCs w:val="18"/>
              </w:rPr>
              <w:t xml:space="preserve"> </w:t>
            </w:r>
            <w:r w:rsidRPr="00301BAF">
              <w:rPr>
                <w:rFonts w:ascii="Calibri" w:eastAsia="Calibri" w:hAnsi="Calibri" w:cs="Calibri"/>
                <w:spacing w:val="1"/>
                <w:sz w:val="18"/>
                <w:szCs w:val="18"/>
              </w:rPr>
              <w:t>r</w:t>
            </w:r>
            <w:r w:rsidRPr="00301BAF">
              <w:rPr>
                <w:rFonts w:ascii="Calibri" w:eastAsia="Calibri" w:hAnsi="Calibri" w:cs="Calibri"/>
                <w:spacing w:val="2"/>
                <w:sz w:val="18"/>
                <w:szCs w:val="18"/>
              </w:rPr>
              <w:t>equ</w:t>
            </w:r>
            <w:r w:rsidRPr="00301BAF">
              <w:rPr>
                <w:rFonts w:ascii="Calibri" w:eastAsia="Calibri" w:hAnsi="Calibri" w:cs="Calibri"/>
                <w:spacing w:val="1"/>
                <w:sz w:val="18"/>
                <w:szCs w:val="18"/>
              </w:rPr>
              <w:t>iri</w:t>
            </w:r>
            <w:r w:rsidRPr="00301BAF">
              <w:rPr>
                <w:rFonts w:ascii="Calibri" w:eastAsia="Calibri" w:hAnsi="Calibri" w:cs="Calibri"/>
                <w:spacing w:val="2"/>
                <w:sz w:val="18"/>
                <w:szCs w:val="18"/>
              </w:rPr>
              <w:t>n</w:t>
            </w:r>
            <w:r w:rsidRPr="00301BAF">
              <w:rPr>
                <w:rFonts w:ascii="Calibri" w:eastAsia="Calibri" w:hAnsi="Calibri" w:cs="Calibri"/>
                <w:sz w:val="18"/>
                <w:szCs w:val="18"/>
              </w:rPr>
              <w:t>g</w:t>
            </w:r>
            <w:r w:rsidRPr="00301BAF">
              <w:rPr>
                <w:rFonts w:ascii="Calibri" w:eastAsia="Calibri" w:hAnsi="Calibri" w:cs="Calibri"/>
                <w:spacing w:val="20"/>
                <w:sz w:val="18"/>
                <w:szCs w:val="18"/>
              </w:rPr>
              <w:t xml:space="preserve"> </w:t>
            </w:r>
            <w:r w:rsidRPr="00301BAF">
              <w:rPr>
                <w:rFonts w:ascii="Calibri" w:eastAsia="Calibri" w:hAnsi="Calibri" w:cs="Calibri"/>
                <w:sz w:val="18"/>
                <w:szCs w:val="18"/>
              </w:rPr>
              <w:t>a</w:t>
            </w:r>
            <w:r w:rsidRPr="00301BAF">
              <w:rPr>
                <w:rFonts w:ascii="Calibri" w:eastAsia="Calibri" w:hAnsi="Calibri" w:cs="Calibri"/>
                <w:spacing w:val="6"/>
                <w:sz w:val="18"/>
                <w:szCs w:val="18"/>
              </w:rPr>
              <w:t xml:space="preserve"> </w:t>
            </w:r>
            <w:r w:rsidRPr="00301BAF">
              <w:rPr>
                <w:rFonts w:ascii="Calibri" w:eastAsia="Calibri" w:hAnsi="Calibri" w:cs="Calibri"/>
                <w:spacing w:val="2"/>
                <w:sz w:val="18"/>
                <w:szCs w:val="18"/>
              </w:rPr>
              <w:t>dec</w:t>
            </w:r>
            <w:r w:rsidRPr="00301BAF">
              <w:rPr>
                <w:rFonts w:ascii="Calibri" w:eastAsia="Calibri" w:hAnsi="Calibri" w:cs="Calibri"/>
                <w:spacing w:val="1"/>
                <w:sz w:val="18"/>
                <w:szCs w:val="18"/>
              </w:rPr>
              <w:t>i</w:t>
            </w:r>
            <w:r w:rsidRPr="00301BAF">
              <w:rPr>
                <w:rFonts w:ascii="Calibri" w:eastAsia="Calibri" w:hAnsi="Calibri" w:cs="Calibri"/>
                <w:spacing w:val="2"/>
                <w:sz w:val="18"/>
                <w:szCs w:val="18"/>
              </w:rPr>
              <w:t>s</w:t>
            </w:r>
            <w:r w:rsidRPr="00301BAF">
              <w:rPr>
                <w:rFonts w:ascii="Calibri" w:eastAsia="Calibri" w:hAnsi="Calibri" w:cs="Calibri"/>
                <w:spacing w:val="1"/>
                <w:sz w:val="18"/>
                <w:szCs w:val="18"/>
              </w:rPr>
              <w:t>i</w:t>
            </w:r>
            <w:r w:rsidRPr="00301BAF">
              <w:rPr>
                <w:rFonts w:ascii="Calibri" w:eastAsia="Calibri" w:hAnsi="Calibri" w:cs="Calibri"/>
                <w:spacing w:val="2"/>
                <w:sz w:val="18"/>
                <w:szCs w:val="18"/>
              </w:rPr>
              <w:t>o</w:t>
            </w:r>
            <w:r w:rsidRPr="00301BAF">
              <w:rPr>
                <w:rFonts w:ascii="Calibri" w:eastAsia="Calibri" w:hAnsi="Calibri" w:cs="Calibri"/>
                <w:sz w:val="18"/>
                <w:szCs w:val="18"/>
              </w:rPr>
              <w:t>n</w:t>
            </w:r>
            <w:r w:rsidRPr="00301BAF">
              <w:rPr>
                <w:rFonts w:ascii="Calibri" w:eastAsia="Calibri" w:hAnsi="Calibri" w:cs="Calibri"/>
                <w:spacing w:val="19"/>
                <w:sz w:val="18"/>
                <w:szCs w:val="18"/>
              </w:rPr>
              <w:t xml:space="preserve"> </w:t>
            </w:r>
            <w:r w:rsidRPr="00301BAF">
              <w:rPr>
                <w:rFonts w:ascii="Calibri" w:eastAsia="Calibri" w:hAnsi="Calibri" w:cs="Calibri"/>
                <w:spacing w:val="2"/>
                <w:sz w:val="18"/>
                <w:szCs w:val="18"/>
              </w:rPr>
              <w:t>o</w:t>
            </w:r>
            <w:r w:rsidRPr="00301BAF">
              <w:rPr>
                <w:rFonts w:ascii="Calibri" w:eastAsia="Calibri" w:hAnsi="Calibri" w:cs="Calibri"/>
                <w:sz w:val="18"/>
                <w:szCs w:val="18"/>
              </w:rPr>
              <w:t>f</w:t>
            </w:r>
            <w:r w:rsidRPr="00301BAF">
              <w:rPr>
                <w:rFonts w:ascii="Calibri" w:eastAsia="Calibri" w:hAnsi="Calibri" w:cs="Calibri"/>
                <w:spacing w:val="7"/>
                <w:sz w:val="18"/>
                <w:szCs w:val="18"/>
              </w:rPr>
              <w:t xml:space="preserve"> </w:t>
            </w:r>
            <w:r w:rsidR="7FBF91BC" w:rsidRPr="00301BAF">
              <w:rPr>
                <w:rFonts w:ascii="Calibri" w:eastAsia="Calibri" w:hAnsi="Calibri" w:cs="Calibri"/>
                <w:spacing w:val="2"/>
                <w:w w:val="102"/>
                <w:sz w:val="18"/>
                <w:szCs w:val="18"/>
              </w:rPr>
              <w:t>Corporation.</w:t>
            </w:r>
          </w:p>
          <w:p w14:paraId="77317A8A" w14:textId="5BF486C9" w:rsidR="00DF5713" w:rsidRPr="00301BAF" w:rsidRDefault="00DF5713" w:rsidP="00DF5713">
            <w:pPr>
              <w:ind w:left="222" w:right="-20"/>
              <w:rPr>
                <w:rFonts w:ascii="Calibri" w:eastAsia="Calibri" w:hAnsi="Calibri" w:cs="Calibri"/>
                <w:sz w:val="18"/>
                <w:szCs w:val="18"/>
              </w:rPr>
            </w:pPr>
            <w:r w:rsidRPr="00301BAF">
              <w:rPr>
                <w:rFonts w:ascii="Calibri" w:eastAsia="Calibri" w:hAnsi="Calibri" w:cs="Calibri"/>
                <w:sz w:val="18"/>
                <w:szCs w:val="18"/>
              </w:rPr>
              <w:t>N</w:t>
            </w:r>
            <w:r w:rsidRPr="00301BAF">
              <w:rPr>
                <w:rFonts w:ascii="Calibri" w:eastAsia="Calibri" w:hAnsi="Calibri" w:cs="Calibri"/>
                <w:spacing w:val="8"/>
                <w:sz w:val="18"/>
                <w:szCs w:val="18"/>
              </w:rPr>
              <w:t xml:space="preserve"> </w:t>
            </w:r>
            <w:r w:rsidRPr="00301BAF">
              <w:rPr>
                <w:rFonts w:ascii="Calibri" w:eastAsia="Calibri" w:hAnsi="Calibri" w:cs="Calibri"/>
                <w:sz w:val="18"/>
                <w:szCs w:val="18"/>
              </w:rPr>
              <w:t>–</w:t>
            </w:r>
            <w:r w:rsidRPr="00301BAF">
              <w:rPr>
                <w:rFonts w:ascii="Calibri" w:eastAsia="Calibri" w:hAnsi="Calibri" w:cs="Calibri"/>
                <w:spacing w:val="6"/>
                <w:sz w:val="18"/>
                <w:szCs w:val="18"/>
              </w:rPr>
              <w:t xml:space="preserve"> </w:t>
            </w:r>
            <w:r w:rsidRPr="00301BAF">
              <w:rPr>
                <w:rFonts w:ascii="Calibri" w:eastAsia="Calibri" w:hAnsi="Calibri" w:cs="Calibri"/>
                <w:spacing w:val="1"/>
                <w:sz w:val="18"/>
                <w:szCs w:val="18"/>
              </w:rPr>
              <w:t>It</w:t>
            </w:r>
            <w:r w:rsidRPr="00301BAF">
              <w:rPr>
                <w:rFonts w:ascii="Calibri" w:eastAsia="Calibri" w:hAnsi="Calibri" w:cs="Calibri"/>
                <w:spacing w:val="2"/>
                <w:sz w:val="18"/>
                <w:szCs w:val="18"/>
              </w:rPr>
              <w:t>e</w:t>
            </w:r>
            <w:r w:rsidRPr="00301BAF">
              <w:rPr>
                <w:rFonts w:ascii="Calibri" w:eastAsia="Calibri" w:hAnsi="Calibri" w:cs="Calibri"/>
                <w:spacing w:val="3"/>
                <w:sz w:val="18"/>
                <w:szCs w:val="18"/>
              </w:rPr>
              <w:t>m</w:t>
            </w:r>
            <w:r w:rsidRPr="00301BAF">
              <w:rPr>
                <w:rFonts w:ascii="Calibri" w:eastAsia="Calibri" w:hAnsi="Calibri" w:cs="Calibri"/>
                <w:sz w:val="18"/>
                <w:szCs w:val="18"/>
              </w:rPr>
              <w:t>s</w:t>
            </w:r>
            <w:r w:rsidRPr="00301BAF">
              <w:rPr>
                <w:rFonts w:ascii="Calibri" w:eastAsia="Calibri" w:hAnsi="Calibri" w:cs="Calibri"/>
                <w:spacing w:val="14"/>
                <w:sz w:val="18"/>
                <w:szCs w:val="18"/>
              </w:rPr>
              <w:t xml:space="preserve"> </w:t>
            </w:r>
            <w:r w:rsidRPr="00301BAF">
              <w:rPr>
                <w:rFonts w:ascii="Calibri" w:eastAsia="Calibri" w:hAnsi="Calibri" w:cs="Calibri"/>
                <w:spacing w:val="1"/>
                <w:sz w:val="18"/>
                <w:szCs w:val="18"/>
              </w:rPr>
              <w:t>t</w:t>
            </w:r>
            <w:r w:rsidRPr="00301BAF">
              <w:rPr>
                <w:rFonts w:ascii="Calibri" w:eastAsia="Calibri" w:hAnsi="Calibri" w:cs="Calibri"/>
                <w:sz w:val="18"/>
                <w:szCs w:val="18"/>
              </w:rPr>
              <w:t>o</w:t>
            </w:r>
            <w:r w:rsidRPr="00301BAF">
              <w:rPr>
                <w:rFonts w:ascii="Calibri" w:eastAsia="Calibri" w:hAnsi="Calibri" w:cs="Calibri"/>
                <w:spacing w:val="8"/>
                <w:sz w:val="18"/>
                <w:szCs w:val="18"/>
              </w:rPr>
              <w:t xml:space="preserve"> </w:t>
            </w:r>
            <w:r w:rsidRPr="00301BAF">
              <w:rPr>
                <w:rFonts w:ascii="Calibri" w:eastAsia="Calibri" w:hAnsi="Calibri" w:cs="Calibri"/>
                <w:spacing w:val="2"/>
                <w:w w:val="102"/>
                <w:sz w:val="18"/>
                <w:szCs w:val="18"/>
              </w:rPr>
              <w:t>no</w:t>
            </w:r>
            <w:r w:rsidRPr="00301BAF">
              <w:rPr>
                <w:rFonts w:ascii="Calibri" w:eastAsia="Calibri" w:hAnsi="Calibri" w:cs="Calibri"/>
                <w:spacing w:val="1"/>
                <w:w w:val="102"/>
                <w:sz w:val="18"/>
                <w:szCs w:val="18"/>
              </w:rPr>
              <w:t>te</w:t>
            </w:r>
            <w:r w:rsidR="614B382E" w:rsidRPr="00301BAF">
              <w:rPr>
                <w:rFonts w:ascii="Calibri" w:eastAsia="Calibri" w:hAnsi="Calibri" w:cs="Calibri"/>
                <w:spacing w:val="1"/>
                <w:w w:val="102"/>
                <w:sz w:val="18"/>
                <w:szCs w:val="18"/>
              </w:rPr>
              <w:t>.</w:t>
            </w:r>
          </w:p>
          <w:p w14:paraId="0FC97AE2" w14:textId="2743FC93" w:rsidR="00DF5713" w:rsidRDefault="00DF5713" w:rsidP="00DF5713">
            <w:r>
              <w:rPr>
                <w:rFonts w:ascii="Calibri" w:eastAsia="Calibri" w:hAnsi="Calibri" w:cs="Calibri"/>
                <w:spacing w:val="2"/>
                <w:sz w:val="18"/>
                <w:szCs w:val="18"/>
              </w:rPr>
              <w:t xml:space="preserve">     </w:t>
            </w:r>
            <w:r w:rsidRPr="00301BAF">
              <w:rPr>
                <w:rFonts w:ascii="Calibri" w:eastAsia="Calibri" w:hAnsi="Calibri" w:cs="Calibri"/>
                <w:spacing w:val="2"/>
                <w:sz w:val="18"/>
                <w:szCs w:val="18"/>
              </w:rPr>
              <w:t>G</w:t>
            </w:r>
            <w:r w:rsidRPr="00301BAF">
              <w:rPr>
                <w:rFonts w:ascii="Calibri" w:eastAsia="Calibri" w:hAnsi="Calibri" w:cs="Calibri"/>
                <w:sz w:val="18"/>
                <w:szCs w:val="18"/>
              </w:rPr>
              <w:t>G</w:t>
            </w:r>
            <w:r w:rsidRPr="00301BAF">
              <w:rPr>
                <w:rFonts w:ascii="Calibri" w:eastAsia="Calibri" w:hAnsi="Calibri" w:cs="Calibri"/>
                <w:spacing w:val="10"/>
                <w:sz w:val="18"/>
                <w:szCs w:val="18"/>
              </w:rPr>
              <w:t xml:space="preserve"> </w:t>
            </w:r>
            <w:r w:rsidRPr="00301BAF">
              <w:rPr>
                <w:rFonts w:ascii="Calibri" w:eastAsia="Calibri" w:hAnsi="Calibri" w:cs="Calibri"/>
                <w:sz w:val="18"/>
                <w:szCs w:val="18"/>
              </w:rPr>
              <w:t>–</w:t>
            </w:r>
            <w:r w:rsidRPr="00301BAF">
              <w:rPr>
                <w:rFonts w:ascii="Calibri" w:eastAsia="Calibri" w:hAnsi="Calibri" w:cs="Calibri"/>
                <w:spacing w:val="6"/>
                <w:sz w:val="18"/>
                <w:szCs w:val="18"/>
              </w:rPr>
              <w:t xml:space="preserve"> </w:t>
            </w:r>
            <w:r w:rsidRPr="00301BAF">
              <w:rPr>
                <w:rFonts w:ascii="Calibri" w:eastAsia="Calibri" w:hAnsi="Calibri" w:cs="Calibri"/>
                <w:spacing w:val="2"/>
                <w:sz w:val="18"/>
                <w:szCs w:val="18"/>
              </w:rPr>
              <w:t>Goo</w:t>
            </w:r>
            <w:r w:rsidRPr="00301BAF">
              <w:rPr>
                <w:rFonts w:ascii="Calibri" w:eastAsia="Calibri" w:hAnsi="Calibri" w:cs="Calibri"/>
                <w:sz w:val="18"/>
                <w:szCs w:val="18"/>
              </w:rPr>
              <w:t>d</w:t>
            </w:r>
            <w:r w:rsidRPr="00301BAF">
              <w:rPr>
                <w:rFonts w:ascii="Calibri" w:eastAsia="Calibri" w:hAnsi="Calibri" w:cs="Calibri"/>
                <w:spacing w:val="13"/>
                <w:sz w:val="18"/>
                <w:szCs w:val="18"/>
              </w:rPr>
              <w:t xml:space="preserve"> </w:t>
            </w:r>
            <w:r w:rsidRPr="00301BAF">
              <w:rPr>
                <w:rFonts w:ascii="Calibri" w:eastAsia="Calibri" w:hAnsi="Calibri" w:cs="Calibri"/>
                <w:spacing w:val="2"/>
                <w:w w:val="102"/>
                <w:sz w:val="18"/>
                <w:szCs w:val="18"/>
              </w:rPr>
              <w:t>Gove</w:t>
            </w:r>
            <w:r w:rsidRPr="00301BAF">
              <w:rPr>
                <w:rFonts w:ascii="Calibri" w:eastAsia="Calibri" w:hAnsi="Calibri" w:cs="Calibri"/>
                <w:spacing w:val="1"/>
                <w:w w:val="102"/>
                <w:sz w:val="18"/>
                <w:szCs w:val="18"/>
              </w:rPr>
              <w:t>r</w:t>
            </w:r>
            <w:r w:rsidRPr="00301BAF">
              <w:rPr>
                <w:rFonts w:ascii="Calibri" w:eastAsia="Calibri" w:hAnsi="Calibri" w:cs="Calibri"/>
                <w:spacing w:val="2"/>
                <w:w w:val="102"/>
                <w:sz w:val="18"/>
                <w:szCs w:val="18"/>
              </w:rPr>
              <w:t>nance</w:t>
            </w:r>
            <w:r w:rsidR="3679B52E" w:rsidRPr="00301BAF">
              <w:rPr>
                <w:rFonts w:ascii="Calibri" w:eastAsia="Calibri" w:hAnsi="Calibri" w:cs="Calibri"/>
                <w:spacing w:val="2"/>
                <w:w w:val="102"/>
                <w:sz w:val="18"/>
                <w:szCs w:val="18"/>
              </w:rPr>
              <w:t>.</w:t>
            </w:r>
          </w:p>
        </w:tc>
      </w:tr>
      <w:tr w:rsidR="00004B2E" w14:paraId="7DF0E2A7" w14:textId="77777777" w:rsidTr="4C76D088">
        <w:tc>
          <w:tcPr>
            <w:tcW w:w="9492" w:type="dxa"/>
            <w:gridSpan w:val="5"/>
          </w:tcPr>
          <w:p w14:paraId="73F75A77" w14:textId="4BF8F92E" w:rsidR="00004B2E" w:rsidRPr="00301BAF" w:rsidRDefault="00004B2E" w:rsidP="00004B2E">
            <w:pPr>
              <w:spacing w:before="55"/>
              <w:ind w:left="222" w:right="-20"/>
              <w:rPr>
                <w:rFonts w:ascii="Calibri" w:eastAsia="Calibri" w:hAnsi="Calibri" w:cs="Calibri"/>
                <w:sz w:val="18"/>
                <w:szCs w:val="18"/>
              </w:rPr>
            </w:pPr>
            <w:r w:rsidRPr="646006BF">
              <w:rPr>
                <w:rFonts w:ascii="Calibri" w:eastAsia="Calibri" w:hAnsi="Calibri" w:cs="Calibri"/>
                <w:sz w:val="18"/>
                <w:szCs w:val="18"/>
              </w:rPr>
              <w:t>Strategic Objective 1 – To enable all students and staff to achieve their full potential.</w:t>
            </w:r>
          </w:p>
          <w:p w14:paraId="02D9121A" w14:textId="7B18EE18" w:rsidR="00004B2E" w:rsidRPr="00301BAF" w:rsidRDefault="00004B2E" w:rsidP="00004B2E">
            <w:pPr>
              <w:spacing w:before="55"/>
              <w:ind w:left="222" w:right="-20"/>
              <w:rPr>
                <w:rFonts w:ascii="Calibri" w:eastAsia="Calibri" w:hAnsi="Calibri" w:cs="Calibri"/>
                <w:sz w:val="18"/>
                <w:szCs w:val="18"/>
              </w:rPr>
            </w:pPr>
            <w:r w:rsidRPr="646006BF">
              <w:rPr>
                <w:rFonts w:ascii="Calibri" w:eastAsia="Calibri" w:hAnsi="Calibri" w:cs="Calibri"/>
                <w:sz w:val="18"/>
                <w:szCs w:val="18"/>
              </w:rPr>
              <w:t>Strategic Objective 2 – To be regionally recognised as an inspiring college.</w:t>
            </w:r>
          </w:p>
          <w:p w14:paraId="257DD8A1" w14:textId="4A5D1464" w:rsidR="00004B2E" w:rsidRPr="00301BAF" w:rsidRDefault="00004B2E" w:rsidP="00004B2E">
            <w:pPr>
              <w:spacing w:before="55"/>
              <w:ind w:left="222" w:right="-20"/>
              <w:rPr>
                <w:rFonts w:ascii="Calibri" w:eastAsia="Calibri" w:hAnsi="Calibri" w:cs="Calibri"/>
                <w:sz w:val="18"/>
                <w:szCs w:val="18"/>
              </w:rPr>
            </w:pPr>
            <w:r w:rsidRPr="646006BF">
              <w:rPr>
                <w:rFonts w:ascii="Calibri" w:eastAsia="Calibri" w:hAnsi="Calibri" w:cs="Calibri"/>
                <w:sz w:val="18"/>
                <w:szCs w:val="18"/>
              </w:rPr>
              <w:t>Strategic Objective 3 – To be a college for the future.</w:t>
            </w:r>
          </w:p>
          <w:p w14:paraId="672A6659" w14:textId="77777777" w:rsidR="00004B2E" w:rsidRPr="00301BAF" w:rsidRDefault="00004B2E" w:rsidP="00DF5713">
            <w:pPr>
              <w:spacing w:before="28"/>
              <w:ind w:left="222" w:right="-20"/>
              <w:rPr>
                <w:rFonts w:ascii="Calibri" w:eastAsia="Calibri" w:hAnsi="Calibri" w:cs="Calibri"/>
                <w:b/>
                <w:spacing w:val="2"/>
                <w:sz w:val="18"/>
                <w:szCs w:val="18"/>
              </w:rPr>
            </w:pPr>
          </w:p>
        </w:tc>
      </w:tr>
      <w:tr w:rsidR="00767D3B" w14:paraId="311D4FAF" w14:textId="77777777" w:rsidTr="4C76D088">
        <w:tc>
          <w:tcPr>
            <w:tcW w:w="9492" w:type="dxa"/>
            <w:gridSpan w:val="5"/>
          </w:tcPr>
          <w:p w14:paraId="2303BD9B" w14:textId="77777777" w:rsidR="00767D3B" w:rsidRPr="00767D3B" w:rsidRDefault="00767D3B" w:rsidP="108F5FA0">
            <w:pPr>
              <w:spacing w:line="268" w:lineRule="exact"/>
              <w:ind w:left="105" w:right="40"/>
              <w:jc w:val="both"/>
              <w:rPr>
                <w:rFonts w:ascii="Calibri" w:eastAsia="Calibri" w:hAnsi="Calibri" w:cs="Calibri"/>
                <w:sz w:val="21"/>
                <w:szCs w:val="21"/>
              </w:rPr>
            </w:pPr>
          </w:p>
        </w:tc>
      </w:tr>
      <w:tr w:rsidR="00767D3B" w14:paraId="0A37501D" w14:textId="77777777" w:rsidTr="4C76D088">
        <w:trPr>
          <w:trHeight w:hRule="exact" w:val="57"/>
        </w:trPr>
        <w:tc>
          <w:tcPr>
            <w:tcW w:w="9492" w:type="dxa"/>
            <w:gridSpan w:val="5"/>
          </w:tcPr>
          <w:p w14:paraId="5DAB6C7B" w14:textId="77777777" w:rsidR="00767D3B" w:rsidRPr="00301BAF" w:rsidRDefault="00767D3B" w:rsidP="00004B2E">
            <w:pPr>
              <w:spacing w:before="55"/>
              <w:ind w:left="222" w:right="-20"/>
              <w:rPr>
                <w:rFonts w:ascii="Calibri" w:eastAsia="Calibri" w:hAnsi="Calibri" w:cs="Calibri"/>
                <w:sz w:val="18"/>
                <w:szCs w:val="18"/>
              </w:rPr>
            </w:pPr>
          </w:p>
        </w:tc>
      </w:tr>
      <w:tr w:rsidR="00F6373D" w14:paraId="49D644D8" w14:textId="77777777" w:rsidTr="005D1715">
        <w:tc>
          <w:tcPr>
            <w:tcW w:w="9492" w:type="dxa"/>
            <w:gridSpan w:val="5"/>
            <w:shd w:val="clear" w:color="auto" w:fill="D9D9D9" w:themeFill="background1" w:themeFillShade="D9"/>
          </w:tcPr>
          <w:p w14:paraId="323101DA" w14:textId="77777777" w:rsidR="005D1715" w:rsidRDefault="005D1715" w:rsidP="005D1715">
            <w:pPr>
              <w:rPr>
                <w:rFonts w:eastAsiaTheme="minorEastAsia"/>
                <w:b/>
                <w:bCs/>
                <w:sz w:val="21"/>
                <w:szCs w:val="21"/>
                <w:u w:val="single"/>
              </w:rPr>
            </w:pPr>
            <w:r>
              <w:rPr>
                <w:rFonts w:eastAsiaTheme="minorEastAsia"/>
                <w:b/>
                <w:bCs/>
                <w:sz w:val="21"/>
                <w:szCs w:val="21"/>
                <w:u w:val="single"/>
              </w:rPr>
              <w:t>INTRODUCTION AND WELCOME. To include:</w:t>
            </w:r>
          </w:p>
          <w:p w14:paraId="1D20C411" w14:textId="77777777" w:rsidR="005D1715" w:rsidRPr="00020121" w:rsidRDefault="005D1715" w:rsidP="00EC6853">
            <w:pPr>
              <w:pStyle w:val="ListParagraph"/>
              <w:numPr>
                <w:ilvl w:val="0"/>
                <w:numId w:val="9"/>
              </w:numPr>
              <w:spacing w:after="0" w:line="240" w:lineRule="auto"/>
              <w:rPr>
                <w:rFonts w:eastAsiaTheme="minorEastAsia"/>
                <w:sz w:val="21"/>
                <w:szCs w:val="21"/>
              </w:rPr>
            </w:pPr>
            <w:r w:rsidRPr="00020121">
              <w:rPr>
                <w:rFonts w:eastAsiaTheme="minorEastAsia"/>
                <w:sz w:val="21"/>
                <w:szCs w:val="21"/>
              </w:rPr>
              <w:t>Apologies for absence</w:t>
            </w:r>
          </w:p>
          <w:p w14:paraId="0D0E78AD" w14:textId="77777777" w:rsidR="005D1715" w:rsidRPr="00020121" w:rsidRDefault="005D1715" w:rsidP="00EC6853">
            <w:pPr>
              <w:pStyle w:val="ListParagraph"/>
              <w:numPr>
                <w:ilvl w:val="0"/>
                <w:numId w:val="9"/>
              </w:numPr>
              <w:spacing w:after="0" w:line="240" w:lineRule="auto"/>
              <w:rPr>
                <w:rFonts w:eastAsiaTheme="minorEastAsia"/>
                <w:sz w:val="21"/>
                <w:szCs w:val="21"/>
              </w:rPr>
            </w:pPr>
            <w:r w:rsidRPr="00020121">
              <w:rPr>
                <w:rFonts w:eastAsiaTheme="minorEastAsia"/>
                <w:sz w:val="21"/>
                <w:szCs w:val="21"/>
              </w:rPr>
              <w:t>Declarations of interest</w:t>
            </w:r>
          </w:p>
          <w:p w14:paraId="7F3836AC" w14:textId="77777777" w:rsidR="005D1715" w:rsidRDefault="005D1715" w:rsidP="00EC6853">
            <w:pPr>
              <w:pStyle w:val="ListParagraph"/>
              <w:numPr>
                <w:ilvl w:val="0"/>
                <w:numId w:val="9"/>
              </w:numPr>
              <w:spacing w:after="0" w:line="240" w:lineRule="auto"/>
              <w:rPr>
                <w:rFonts w:eastAsiaTheme="minorEastAsia"/>
                <w:sz w:val="21"/>
                <w:szCs w:val="21"/>
              </w:rPr>
            </w:pPr>
            <w:r w:rsidRPr="00020121">
              <w:rPr>
                <w:rFonts w:eastAsiaTheme="minorEastAsia"/>
                <w:sz w:val="21"/>
                <w:szCs w:val="21"/>
              </w:rPr>
              <w:t>Minutes of previous meeting and matters arising</w:t>
            </w:r>
          </w:p>
          <w:p w14:paraId="2A965CAC" w14:textId="77777777" w:rsidR="005D1715" w:rsidRDefault="005D1715" w:rsidP="00EC6853">
            <w:pPr>
              <w:pStyle w:val="ListParagraph"/>
              <w:numPr>
                <w:ilvl w:val="0"/>
                <w:numId w:val="9"/>
              </w:numPr>
              <w:spacing w:after="0" w:line="240" w:lineRule="auto"/>
              <w:rPr>
                <w:rFonts w:eastAsiaTheme="minorEastAsia"/>
                <w:sz w:val="21"/>
                <w:szCs w:val="21"/>
              </w:rPr>
            </w:pPr>
            <w:r>
              <w:rPr>
                <w:rFonts w:eastAsiaTheme="minorEastAsia"/>
                <w:sz w:val="21"/>
                <w:szCs w:val="21"/>
              </w:rPr>
              <w:t>Corporation membership and appointments</w:t>
            </w:r>
          </w:p>
          <w:p w14:paraId="503CDC25" w14:textId="3E2E313C" w:rsidR="00F6373D" w:rsidRPr="005D1715" w:rsidRDefault="00F6373D" w:rsidP="00001276">
            <w:pPr>
              <w:pStyle w:val="ListParagraph"/>
              <w:spacing w:after="0" w:line="240" w:lineRule="auto"/>
              <w:ind w:left="765"/>
              <w:rPr>
                <w:rFonts w:eastAsiaTheme="minorEastAsia"/>
                <w:sz w:val="21"/>
                <w:szCs w:val="21"/>
              </w:rPr>
            </w:pPr>
          </w:p>
        </w:tc>
      </w:tr>
      <w:tr w:rsidR="00DF5713" w14:paraId="55610619" w14:textId="77777777" w:rsidTr="4C76D088">
        <w:tc>
          <w:tcPr>
            <w:tcW w:w="851" w:type="dxa"/>
          </w:tcPr>
          <w:p w14:paraId="0135CBF0" w14:textId="77777777" w:rsidR="00DF5713" w:rsidRDefault="00DF5713" w:rsidP="5B4BD02F">
            <w:pPr>
              <w:rPr>
                <w:rFonts w:eastAsiaTheme="minorEastAsia"/>
                <w:sz w:val="21"/>
                <w:szCs w:val="21"/>
              </w:rPr>
            </w:pPr>
            <w:r w:rsidRPr="5B4BD02F">
              <w:rPr>
                <w:rFonts w:eastAsiaTheme="minorEastAsia"/>
                <w:sz w:val="21"/>
                <w:szCs w:val="21"/>
              </w:rPr>
              <w:t>1.</w:t>
            </w:r>
          </w:p>
        </w:tc>
        <w:tc>
          <w:tcPr>
            <w:tcW w:w="851" w:type="dxa"/>
          </w:tcPr>
          <w:p w14:paraId="350C21BE" w14:textId="77777777" w:rsidR="00DF5713" w:rsidRDefault="00DF5713" w:rsidP="5B4BD02F">
            <w:pPr>
              <w:rPr>
                <w:rFonts w:eastAsiaTheme="minorEastAsia"/>
                <w:sz w:val="21"/>
                <w:szCs w:val="21"/>
              </w:rPr>
            </w:pPr>
            <w:r w:rsidRPr="5B4BD02F">
              <w:rPr>
                <w:rFonts w:eastAsiaTheme="minorEastAsia"/>
                <w:sz w:val="21"/>
                <w:szCs w:val="21"/>
              </w:rPr>
              <w:t>N</w:t>
            </w:r>
          </w:p>
        </w:tc>
        <w:tc>
          <w:tcPr>
            <w:tcW w:w="4956" w:type="dxa"/>
          </w:tcPr>
          <w:p w14:paraId="031D0462" w14:textId="77777777" w:rsidR="00DF5713" w:rsidRDefault="0E14A22E" w:rsidP="5B4BD02F">
            <w:pPr>
              <w:rPr>
                <w:rFonts w:eastAsiaTheme="minorEastAsia"/>
                <w:sz w:val="21"/>
                <w:szCs w:val="21"/>
              </w:rPr>
            </w:pPr>
            <w:r w:rsidRPr="5B4BD02F">
              <w:rPr>
                <w:rFonts w:eastAsiaTheme="minorEastAsia"/>
                <w:b/>
                <w:bCs/>
                <w:spacing w:val="2"/>
                <w:w w:val="102"/>
                <w:sz w:val="21"/>
                <w:szCs w:val="21"/>
                <w:u w:val="single"/>
              </w:rPr>
              <w:t>Apo</w:t>
            </w:r>
            <w:r w:rsidRPr="5B4BD02F">
              <w:rPr>
                <w:rFonts w:eastAsiaTheme="minorEastAsia"/>
                <w:b/>
                <w:bCs/>
                <w:spacing w:val="1"/>
                <w:w w:val="102"/>
                <w:sz w:val="21"/>
                <w:szCs w:val="21"/>
                <w:u w:val="single"/>
              </w:rPr>
              <w:t>l</w:t>
            </w:r>
            <w:r w:rsidRPr="5B4BD02F">
              <w:rPr>
                <w:rFonts w:eastAsiaTheme="minorEastAsia"/>
                <w:b/>
                <w:bCs/>
                <w:spacing w:val="2"/>
                <w:w w:val="102"/>
                <w:sz w:val="21"/>
                <w:szCs w:val="21"/>
                <w:u w:val="single"/>
              </w:rPr>
              <w:t>og</w:t>
            </w:r>
            <w:r w:rsidRPr="5B4BD02F">
              <w:rPr>
                <w:rFonts w:eastAsiaTheme="minorEastAsia"/>
                <w:b/>
                <w:bCs/>
                <w:spacing w:val="1"/>
                <w:w w:val="103"/>
                <w:sz w:val="21"/>
                <w:szCs w:val="21"/>
                <w:u w:val="single"/>
              </w:rPr>
              <w:t>i</w:t>
            </w:r>
            <w:r w:rsidRPr="5B4BD02F">
              <w:rPr>
                <w:rFonts w:eastAsiaTheme="minorEastAsia"/>
                <w:b/>
                <w:bCs/>
                <w:spacing w:val="2"/>
                <w:w w:val="102"/>
                <w:sz w:val="21"/>
                <w:szCs w:val="21"/>
                <w:u w:val="single"/>
              </w:rPr>
              <w:t>es</w:t>
            </w:r>
            <w:r w:rsidRPr="5B4BD02F">
              <w:rPr>
                <w:rFonts w:eastAsiaTheme="minorEastAsia"/>
                <w:b/>
                <w:bCs/>
                <w:spacing w:val="1"/>
                <w:w w:val="102"/>
                <w:sz w:val="21"/>
                <w:szCs w:val="21"/>
                <w:u w:val="single"/>
              </w:rPr>
              <w:t xml:space="preserve"> f</w:t>
            </w:r>
            <w:r w:rsidRPr="5B4BD02F">
              <w:rPr>
                <w:rFonts w:eastAsiaTheme="minorEastAsia"/>
                <w:b/>
                <w:bCs/>
                <w:spacing w:val="2"/>
                <w:w w:val="102"/>
                <w:sz w:val="21"/>
                <w:szCs w:val="21"/>
                <w:u w:val="single"/>
              </w:rPr>
              <w:t>o</w:t>
            </w:r>
            <w:r w:rsidRPr="5B4BD02F">
              <w:rPr>
                <w:rFonts w:eastAsiaTheme="minorEastAsia"/>
                <w:b/>
                <w:bCs/>
                <w:spacing w:val="1"/>
                <w:w w:val="102"/>
                <w:sz w:val="21"/>
                <w:szCs w:val="21"/>
                <w:u w:val="single"/>
              </w:rPr>
              <w:t xml:space="preserve">r </w:t>
            </w:r>
            <w:r w:rsidRPr="5B4BD02F">
              <w:rPr>
                <w:rFonts w:eastAsiaTheme="minorEastAsia"/>
                <w:b/>
                <w:bCs/>
                <w:spacing w:val="2"/>
                <w:w w:val="102"/>
                <w:sz w:val="21"/>
                <w:szCs w:val="21"/>
                <w:u w:val="single"/>
              </w:rPr>
              <w:t>absence</w:t>
            </w:r>
            <w:r w:rsidR="6CB7D15A" w:rsidRPr="5B4BD02F">
              <w:rPr>
                <w:rFonts w:eastAsiaTheme="minorEastAsia"/>
                <w:spacing w:val="2"/>
                <w:w w:val="102"/>
                <w:sz w:val="21"/>
                <w:szCs w:val="21"/>
              </w:rPr>
              <w:t xml:space="preserve"> </w:t>
            </w:r>
          </w:p>
        </w:tc>
        <w:tc>
          <w:tcPr>
            <w:tcW w:w="1559" w:type="dxa"/>
          </w:tcPr>
          <w:p w14:paraId="76414385" w14:textId="77777777" w:rsidR="00DF5713" w:rsidRDefault="00DF5713" w:rsidP="5B4BD02F">
            <w:pPr>
              <w:rPr>
                <w:rFonts w:eastAsiaTheme="minorEastAsia"/>
                <w:sz w:val="21"/>
                <w:szCs w:val="21"/>
              </w:rPr>
            </w:pPr>
            <w:r w:rsidRPr="5B4BD02F">
              <w:rPr>
                <w:rFonts w:eastAsiaTheme="minorEastAsia"/>
                <w:sz w:val="21"/>
                <w:szCs w:val="21"/>
              </w:rPr>
              <w:t>Clerk</w:t>
            </w:r>
          </w:p>
        </w:tc>
        <w:tc>
          <w:tcPr>
            <w:tcW w:w="1275" w:type="dxa"/>
          </w:tcPr>
          <w:p w14:paraId="02EB378F" w14:textId="77777777" w:rsidR="00DF5713" w:rsidRDefault="00DF5713" w:rsidP="5B4BD02F">
            <w:pPr>
              <w:rPr>
                <w:rFonts w:eastAsiaTheme="minorEastAsia"/>
                <w:sz w:val="21"/>
                <w:szCs w:val="21"/>
              </w:rPr>
            </w:pPr>
          </w:p>
        </w:tc>
      </w:tr>
      <w:tr w:rsidR="00DF5713" w14:paraId="3302CFB7" w14:textId="77777777" w:rsidTr="4C76D088">
        <w:trPr>
          <w:trHeight w:val="375"/>
        </w:trPr>
        <w:tc>
          <w:tcPr>
            <w:tcW w:w="851" w:type="dxa"/>
          </w:tcPr>
          <w:p w14:paraId="47886996" w14:textId="77777777" w:rsidR="00DF5713" w:rsidRDefault="00DF5713" w:rsidP="5B4BD02F">
            <w:pPr>
              <w:rPr>
                <w:rFonts w:eastAsiaTheme="minorEastAsia"/>
                <w:sz w:val="21"/>
                <w:szCs w:val="21"/>
              </w:rPr>
            </w:pPr>
            <w:r w:rsidRPr="5B4BD02F">
              <w:rPr>
                <w:rFonts w:eastAsiaTheme="minorEastAsia"/>
                <w:sz w:val="21"/>
                <w:szCs w:val="21"/>
              </w:rPr>
              <w:t>2.</w:t>
            </w:r>
          </w:p>
        </w:tc>
        <w:tc>
          <w:tcPr>
            <w:tcW w:w="851" w:type="dxa"/>
          </w:tcPr>
          <w:p w14:paraId="13F9A875" w14:textId="77777777" w:rsidR="00DF5713" w:rsidRDefault="00DF5713" w:rsidP="5B4BD02F">
            <w:pPr>
              <w:rPr>
                <w:rFonts w:eastAsiaTheme="minorEastAsia"/>
                <w:sz w:val="21"/>
                <w:szCs w:val="21"/>
              </w:rPr>
            </w:pPr>
            <w:r w:rsidRPr="5B4BD02F">
              <w:rPr>
                <w:rFonts w:eastAsiaTheme="minorEastAsia"/>
                <w:sz w:val="21"/>
                <w:szCs w:val="21"/>
              </w:rPr>
              <w:t>N</w:t>
            </w:r>
          </w:p>
        </w:tc>
        <w:tc>
          <w:tcPr>
            <w:tcW w:w="4956" w:type="dxa"/>
          </w:tcPr>
          <w:p w14:paraId="396952CD" w14:textId="77777777" w:rsidR="00DF5713" w:rsidRDefault="00DF5713" w:rsidP="5B4BD02F">
            <w:pPr>
              <w:spacing w:before="5"/>
              <w:ind w:right="-20"/>
              <w:rPr>
                <w:rFonts w:eastAsiaTheme="minorEastAsia"/>
                <w:sz w:val="21"/>
                <w:szCs w:val="21"/>
              </w:rPr>
            </w:pPr>
            <w:r w:rsidRPr="5B4BD02F">
              <w:rPr>
                <w:rFonts w:eastAsiaTheme="minorEastAsia"/>
                <w:b/>
                <w:bCs/>
                <w:spacing w:val="3"/>
                <w:w w:val="102"/>
                <w:sz w:val="21"/>
                <w:szCs w:val="21"/>
                <w:u w:val="single"/>
              </w:rPr>
              <w:t>D</w:t>
            </w:r>
            <w:r w:rsidRPr="5B4BD02F">
              <w:rPr>
                <w:rFonts w:eastAsiaTheme="minorEastAsia"/>
                <w:b/>
                <w:bCs/>
                <w:spacing w:val="2"/>
                <w:w w:val="102"/>
                <w:sz w:val="21"/>
                <w:szCs w:val="21"/>
                <w:u w:val="single"/>
              </w:rPr>
              <w:t>ec</w:t>
            </w:r>
            <w:r w:rsidRPr="5B4BD02F">
              <w:rPr>
                <w:rFonts w:eastAsiaTheme="minorEastAsia"/>
                <w:b/>
                <w:bCs/>
                <w:spacing w:val="1"/>
                <w:w w:val="103"/>
                <w:sz w:val="21"/>
                <w:szCs w:val="21"/>
                <w:u w:val="single"/>
              </w:rPr>
              <w:t>l</w:t>
            </w:r>
            <w:r w:rsidRPr="5B4BD02F">
              <w:rPr>
                <w:rFonts w:eastAsiaTheme="minorEastAsia"/>
                <w:b/>
                <w:bCs/>
                <w:spacing w:val="2"/>
                <w:w w:val="102"/>
                <w:sz w:val="21"/>
                <w:szCs w:val="21"/>
                <w:u w:val="single"/>
              </w:rPr>
              <w:t>a</w:t>
            </w:r>
            <w:r w:rsidRPr="5B4BD02F">
              <w:rPr>
                <w:rFonts w:eastAsiaTheme="minorEastAsia"/>
                <w:b/>
                <w:bCs/>
                <w:spacing w:val="1"/>
                <w:w w:val="102"/>
                <w:sz w:val="21"/>
                <w:szCs w:val="21"/>
                <w:u w:val="single"/>
              </w:rPr>
              <w:t>r</w:t>
            </w:r>
            <w:r w:rsidRPr="5B4BD02F">
              <w:rPr>
                <w:rFonts w:eastAsiaTheme="minorEastAsia"/>
                <w:b/>
                <w:bCs/>
                <w:spacing w:val="2"/>
                <w:w w:val="102"/>
                <w:sz w:val="21"/>
                <w:szCs w:val="21"/>
                <w:u w:val="single"/>
              </w:rPr>
              <w:t>a</w:t>
            </w:r>
            <w:r w:rsidRPr="5B4BD02F">
              <w:rPr>
                <w:rFonts w:eastAsiaTheme="minorEastAsia"/>
                <w:b/>
                <w:bCs/>
                <w:spacing w:val="1"/>
                <w:w w:val="102"/>
                <w:sz w:val="21"/>
                <w:szCs w:val="21"/>
                <w:u w:val="single"/>
              </w:rPr>
              <w:t>t</w:t>
            </w:r>
            <w:r w:rsidRPr="5B4BD02F">
              <w:rPr>
                <w:rFonts w:eastAsiaTheme="minorEastAsia"/>
                <w:b/>
                <w:bCs/>
                <w:spacing w:val="1"/>
                <w:w w:val="103"/>
                <w:sz w:val="21"/>
                <w:szCs w:val="21"/>
                <w:u w:val="single"/>
              </w:rPr>
              <w:t>i</w:t>
            </w:r>
            <w:r w:rsidRPr="5B4BD02F">
              <w:rPr>
                <w:rFonts w:eastAsiaTheme="minorEastAsia"/>
                <w:b/>
                <w:bCs/>
                <w:spacing w:val="2"/>
                <w:w w:val="102"/>
                <w:sz w:val="21"/>
                <w:szCs w:val="21"/>
                <w:u w:val="single"/>
              </w:rPr>
              <w:t>ons</w:t>
            </w:r>
            <w:r w:rsidRPr="5B4BD02F">
              <w:rPr>
                <w:rFonts w:eastAsiaTheme="minorEastAsia"/>
                <w:b/>
                <w:bCs/>
                <w:spacing w:val="1"/>
                <w:w w:val="102"/>
                <w:sz w:val="21"/>
                <w:szCs w:val="21"/>
                <w:u w:val="single"/>
              </w:rPr>
              <w:t xml:space="preserve"> </w:t>
            </w:r>
            <w:r w:rsidRPr="5B4BD02F">
              <w:rPr>
                <w:rFonts w:eastAsiaTheme="minorEastAsia"/>
                <w:b/>
                <w:bCs/>
                <w:spacing w:val="2"/>
                <w:w w:val="102"/>
                <w:sz w:val="21"/>
                <w:szCs w:val="21"/>
                <w:u w:val="single"/>
              </w:rPr>
              <w:t>o</w:t>
            </w:r>
            <w:r w:rsidRPr="5B4BD02F">
              <w:rPr>
                <w:rFonts w:eastAsiaTheme="minorEastAsia"/>
                <w:b/>
                <w:bCs/>
                <w:spacing w:val="1"/>
                <w:w w:val="102"/>
                <w:sz w:val="21"/>
                <w:szCs w:val="21"/>
                <w:u w:val="single"/>
              </w:rPr>
              <w:t xml:space="preserve">f </w:t>
            </w:r>
            <w:r w:rsidRPr="5B4BD02F">
              <w:rPr>
                <w:rFonts w:eastAsiaTheme="minorEastAsia"/>
                <w:b/>
                <w:bCs/>
                <w:spacing w:val="1"/>
                <w:w w:val="103"/>
                <w:sz w:val="21"/>
                <w:szCs w:val="21"/>
                <w:u w:val="single"/>
              </w:rPr>
              <w:t>i</w:t>
            </w:r>
            <w:r w:rsidRPr="5B4BD02F">
              <w:rPr>
                <w:rFonts w:eastAsiaTheme="minorEastAsia"/>
                <w:b/>
                <w:bCs/>
                <w:spacing w:val="2"/>
                <w:w w:val="102"/>
                <w:sz w:val="21"/>
                <w:szCs w:val="21"/>
                <w:u w:val="single"/>
              </w:rPr>
              <w:t>n</w:t>
            </w:r>
            <w:r w:rsidRPr="5B4BD02F">
              <w:rPr>
                <w:rFonts w:eastAsiaTheme="minorEastAsia"/>
                <w:b/>
                <w:bCs/>
                <w:spacing w:val="1"/>
                <w:w w:val="102"/>
                <w:sz w:val="21"/>
                <w:szCs w:val="21"/>
                <w:u w:val="single"/>
              </w:rPr>
              <w:t>t</w:t>
            </w:r>
            <w:r w:rsidRPr="5B4BD02F">
              <w:rPr>
                <w:rFonts w:eastAsiaTheme="minorEastAsia"/>
                <w:b/>
                <w:bCs/>
                <w:spacing w:val="2"/>
                <w:w w:val="102"/>
                <w:sz w:val="21"/>
                <w:szCs w:val="21"/>
                <w:u w:val="single"/>
              </w:rPr>
              <w:t>e</w:t>
            </w:r>
            <w:r w:rsidRPr="5B4BD02F">
              <w:rPr>
                <w:rFonts w:eastAsiaTheme="minorEastAsia"/>
                <w:b/>
                <w:bCs/>
                <w:spacing w:val="1"/>
                <w:w w:val="102"/>
                <w:sz w:val="21"/>
                <w:szCs w:val="21"/>
                <w:u w:val="single"/>
              </w:rPr>
              <w:t>r</w:t>
            </w:r>
            <w:r w:rsidRPr="5B4BD02F">
              <w:rPr>
                <w:rFonts w:eastAsiaTheme="minorEastAsia"/>
                <w:b/>
                <w:bCs/>
                <w:spacing w:val="2"/>
                <w:w w:val="102"/>
                <w:sz w:val="21"/>
                <w:szCs w:val="21"/>
                <w:u w:val="single"/>
              </w:rPr>
              <w:t>est</w:t>
            </w:r>
            <w:r w:rsidRPr="5B4BD02F">
              <w:rPr>
                <w:rFonts w:eastAsiaTheme="minorEastAsia"/>
                <w:w w:val="102"/>
                <w:sz w:val="21"/>
                <w:szCs w:val="21"/>
              </w:rPr>
              <w:t xml:space="preserve"> </w:t>
            </w:r>
          </w:p>
        </w:tc>
        <w:tc>
          <w:tcPr>
            <w:tcW w:w="1559" w:type="dxa"/>
          </w:tcPr>
          <w:p w14:paraId="1F696A76" w14:textId="77777777" w:rsidR="00DF5713" w:rsidRDefault="00A432F2" w:rsidP="5B4BD02F">
            <w:pPr>
              <w:rPr>
                <w:rFonts w:eastAsiaTheme="minorEastAsia"/>
                <w:sz w:val="21"/>
                <w:szCs w:val="21"/>
              </w:rPr>
            </w:pPr>
            <w:r w:rsidRPr="5B4BD02F">
              <w:rPr>
                <w:rFonts w:eastAsiaTheme="minorEastAsia"/>
                <w:sz w:val="21"/>
                <w:szCs w:val="21"/>
              </w:rPr>
              <w:t>Chair</w:t>
            </w:r>
          </w:p>
        </w:tc>
        <w:tc>
          <w:tcPr>
            <w:tcW w:w="1275" w:type="dxa"/>
          </w:tcPr>
          <w:p w14:paraId="6A05A809" w14:textId="5DA59983" w:rsidR="00DF5713" w:rsidRDefault="00370BA6" w:rsidP="5B4BD02F">
            <w:pPr>
              <w:rPr>
                <w:rFonts w:eastAsiaTheme="minorEastAsia"/>
                <w:sz w:val="21"/>
                <w:szCs w:val="21"/>
              </w:rPr>
            </w:pPr>
            <w:r>
              <w:rPr>
                <w:rFonts w:eastAsiaTheme="minorEastAsia"/>
                <w:sz w:val="21"/>
                <w:szCs w:val="21"/>
              </w:rPr>
              <w:t>All</w:t>
            </w:r>
          </w:p>
        </w:tc>
      </w:tr>
      <w:tr w:rsidR="00AC4806" w14:paraId="241E25D2" w14:textId="77777777" w:rsidTr="4C76D088">
        <w:trPr>
          <w:trHeight w:val="375"/>
        </w:trPr>
        <w:tc>
          <w:tcPr>
            <w:tcW w:w="851" w:type="dxa"/>
          </w:tcPr>
          <w:p w14:paraId="4F4F5EF4" w14:textId="472D645D" w:rsidR="00AC4806" w:rsidRDefault="002B6FB4" w:rsidP="5B4BD02F">
            <w:pPr>
              <w:rPr>
                <w:rFonts w:eastAsiaTheme="minorEastAsia"/>
                <w:sz w:val="21"/>
                <w:szCs w:val="21"/>
              </w:rPr>
            </w:pPr>
            <w:r>
              <w:rPr>
                <w:rFonts w:eastAsiaTheme="minorEastAsia"/>
                <w:sz w:val="21"/>
                <w:szCs w:val="21"/>
              </w:rPr>
              <w:t>3.</w:t>
            </w:r>
          </w:p>
        </w:tc>
        <w:tc>
          <w:tcPr>
            <w:tcW w:w="851" w:type="dxa"/>
          </w:tcPr>
          <w:p w14:paraId="32FA92A7" w14:textId="74506042" w:rsidR="00AC4806" w:rsidRDefault="005B3B3B" w:rsidP="5B4BD02F">
            <w:pPr>
              <w:rPr>
                <w:rFonts w:eastAsiaTheme="minorEastAsia"/>
                <w:sz w:val="21"/>
                <w:szCs w:val="21"/>
              </w:rPr>
            </w:pPr>
            <w:r>
              <w:rPr>
                <w:rFonts w:eastAsiaTheme="minorEastAsia"/>
                <w:sz w:val="21"/>
                <w:szCs w:val="21"/>
              </w:rPr>
              <w:t>D</w:t>
            </w:r>
          </w:p>
        </w:tc>
        <w:tc>
          <w:tcPr>
            <w:tcW w:w="4956" w:type="dxa"/>
          </w:tcPr>
          <w:p w14:paraId="00750EAC" w14:textId="19312E8D" w:rsidR="00294F67" w:rsidRPr="00D035E4" w:rsidRDefault="00294F67" w:rsidP="00294F67">
            <w:pPr>
              <w:spacing w:line="259" w:lineRule="auto"/>
              <w:rPr>
                <w:rFonts w:eastAsiaTheme="minorEastAsia"/>
                <w:b/>
                <w:bCs/>
                <w:color w:val="000000" w:themeColor="text1"/>
                <w:sz w:val="21"/>
                <w:szCs w:val="21"/>
                <w:u w:val="single"/>
              </w:rPr>
            </w:pPr>
            <w:r>
              <w:rPr>
                <w:rFonts w:eastAsiaTheme="minorEastAsia"/>
                <w:b/>
                <w:bCs/>
                <w:color w:val="000000" w:themeColor="text1"/>
                <w:sz w:val="21"/>
                <w:szCs w:val="21"/>
                <w:u w:val="single"/>
              </w:rPr>
              <w:t>Minutes of the last meeting – 29</w:t>
            </w:r>
            <w:r w:rsidRPr="00294F67">
              <w:rPr>
                <w:rFonts w:eastAsiaTheme="minorEastAsia"/>
                <w:b/>
                <w:bCs/>
                <w:color w:val="000000" w:themeColor="text1"/>
                <w:sz w:val="21"/>
                <w:szCs w:val="21"/>
                <w:u w:val="single"/>
                <w:vertAlign w:val="superscript"/>
              </w:rPr>
              <w:t>th</w:t>
            </w:r>
            <w:r>
              <w:rPr>
                <w:rFonts w:eastAsiaTheme="minorEastAsia"/>
                <w:b/>
                <w:bCs/>
                <w:color w:val="000000" w:themeColor="text1"/>
                <w:sz w:val="21"/>
                <w:szCs w:val="21"/>
                <w:u w:val="single"/>
              </w:rPr>
              <w:t xml:space="preserve"> April 2024</w:t>
            </w:r>
          </w:p>
          <w:p w14:paraId="25C08CAA" w14:textId="02F62053" w:rsidR="00294F67" w:rsidRDefault="00294F67" w:rsidP="00EC6853">
            <w:pPr>
              <w:pStyle w:val="ListParagraph"/>
              <w:numPr>
                <w:ilvl w:val="0"/>
                <w:numId w:val="3"/>
              </w:numPr>
              <w:spacing w:line="259" w:lineRule="auto"/>
              <w:rPr>
                <w:rFonts w:eastAsiaTheme="minorEastAsia"/>
                <w:color w:val="000000" w:themeColor="text1"/>
                <w:sz w:val="21"/>
                <w:szCs w:val="21"/>
                <w:lang w:val="en-GB"/>
              </w:rPr>
            </w:pPr>
            <w:r w:rsidRPr="00D27725">
              <w:rPr>
                <w:rFonts w:eastAsiaTheme="minorEastAsia"/>
                <w:b/>
                <w:bCs/>
                <w:color w:val="000000" w:themeColor="text1"/>
                <w:sz w:val="21"/>
                <w:szCs w:val="21"/>
                <w:u w:val="single"/>
                <w:lang w:val="en-GB"/>
              </w:rPr>
              <w:t>To note, approve and sign off</w:t>
            </w:r>
            <w:r w:rsidRPr="2E31AA74">
              <w:rPr>
                <w:rFonts w:eastAsiaTheme="minorEastAsia"/>
                <w:color w:val="000000" w:themeColor="text1"/>
                <w:sz w:val="21"/>
                <w:szCs w:val="21"/>
                <w:lang w:val="en-GB"/>
              </w:rPr>
              <w:t xml:space="preserve"> the minutes of the Corporation meeting on </w:t>
            </w:r>
            <w:r>
              <w:rPr>
                <w:rFonts w:eastAsiaTheme="minorEastAsia"/>
                <w:color w:val="000000" w:themeColor="text1"/>
                <w:sz w:val="21"/>
                <w:szCs w:val="21"/>
                <w:lang w:val="en-GB"/>
              </w:rPr>
              <w:t>29</w:t>
            </w:r>
            <w:r w:rsidRPr="00294F67">
              <w:rPr>
                <w:rFonts w:eastAsiaTheme="minorEastAsia"/>
                <w:color w:val="000000" w:themeColor="text1"/>
                <w:sz w:val="21"/>
                <w:szCs w:val="21"/>
                <w:vertAlign w:val="superscript"/>
                <w:lang w:val="en-GB"/>
              </w:rPr>
              <w:t>th</w:t>
            </w:r>
            <w:r>
              <w:rPr>
                <w:rFonts w:eastAsiaTheme="minorEastAsia"/>
                <w:color w:val="000000" w:themeColor="text1"/>
                <w:sz w:val="21"/>
                <w:szCs w:val="21"/>
                <w:lang w:val="en-GB"/>
              </w:rPr>
              <w:t xml:space="preserve"> April </w:t>
            </w:r>
            <w:r w:rsidRPr="2E31AA74">
              <w:rPr>
                <w:rFonts w:eastAsiaTheme="minorEastAsia"/>
                <w:color w:val="000000" w:themeColor="text1"/>
                <w:sz w:val="21"/>
                <w:szCs w:val="21"/>
                <w:lang w:val="en-GB"/>
              </w:rPr>
              <w:t>202</w:t>
            </w:r>
            <w:r>
              <w:rPr>
                <w:rFonts w:eastAsiaTheme="minorEastAsia"/>
                <w:color w:val="000000" w:themeColor="text1"/>
                <w:sz w:val="21"/>
                <w:szCs w:val="21"/>
                <w:lang w:val="en-GB"/>
              </w:rPr>
              <w:t>4.</w:t>
            </w:r>
            <w:r w:rsidRPr="2E31AA74">
              <w:rPr>
                <w:rFonts w:eastAsiaTheme="minorEastAsia"/>
                <w:color w:val="000000" w:themeColor="text1"/>
                <w:sz w:val="21"/>
                <w:szCs w:val="21"/>
                <w:lang w:val="en-GB"/>
              </w:rPr>
              <w:t xml:space="preserve"> </w:t>
            </w:r>
            <w:r>
              <w:rPr>
                <w:rFonts w:eastAsiaTheme="minorEastAsia"/>
                <w:color w:val="000000" w:themeColor="text1"/>
                <w:sz w:val="21"/>
                <w:szCs w:val="21"/>
                <w:lang w:val="en-GB"/>
              </w:rPr>
              <w:t xml:space="preserve"> </w:t>
            </w:r>
          </w:p>
          <w:p w14:paraId="66BE0B55" w14:textId="77777777" w:rsidR="00294F67" w:rsidRDefault="00294F67" w:rsidP="00EC6853">
            <w:pPr>
              <w:pStyle w:val="ListParagraph"/>
              <w:numPr>
                <w:ilvl w:val="0"/>
                <w:numId w:val="4"/>
              </w:numPr>
              <w:spacing w:line="259" w:lineRule="auto"/>
              <w:rPr>
                <w:rFonts w:eastAsiaTheme="minorEastAsia"/>
                <w:color w:val="000000" w:themeColor="text1"/>
                <w:sz w:val="21"/>
                <w:szCs w:val="21"/>
                <w:lang w:val="en-GB"/>
              </w:rPr>
            </w:pPr>
            <w:r w:rsidRPr="5B4BD02F">
              <w:rPr>
                <w:rFonts w:eastAsiaTheme="minorEastAsia"/>
                <w:color w:val="000000" w:themeColor="text1"/>
                <w:sz w:val="21"/>
                <w:szCs w:val="21"/>
              </w:rPr>
              <w:t xml:space="preserve">Confidential Internal minutes </w:t>
            </w:r>
          </w:p>
          <w:p w14:paraId="23C5AEAC" w14:textId="77777777" w:rsidR="00294F67" w:rsidRPr="00741D5A" w:rsidRDefault="00294F67" w:rsidP="00EC6853">
            <w:pPr>
              <w:pStyle w:val="ListParagraph"/>
              <w:numPr>
                <w:ilvl w:val="0"/>
                <w:numId w:val="4"/>
              </w:numPr>
              <w:rPr>
                <w:rFonts w:eastAsiaTheme="minorEastAsia"/>
                <w:color w:val="000000" w:themeColor="text1"/>
                <w:sz w:val="21"/>
                <w:szCs w:val="21"/>
                <w:lang w:val="en-GB"/>
              </w:rPr>
            </w:pPr>
            <w:r w:rsidRPr="616C07CD">
              <w:rPr>
                <w:rFonts w:eastAsiaTheme="minorEastAsia"/>
                <w:color w:val="000000" w:themeColor="text1"/>
                <w:sz w:val="21"/>
                <w:szCs w:val="21"/>
              </w:rPr>
              <w:t>External minutes</w:t>
            </w:r>
          </w:p>
          <w:p w14:paraId="6EE1A25C" w14:textId="77777777" w:rsidR="00741D5A" w:rsidRPr="006E193A" w:rsidRDefault="00741D5A" w:rsidP="00741D5A">
            <w:pPr>
              <w:pStyle w:val="ListParagraph"/>
              <w:rPr>
                <w:rFonts w:eastAsiaTheme="minorEastAsia"/>
                <w:color w:val="000000" w:themeColor="text1"/>
                <w:sz w:val="21"/>
                <w:szCs w:val="21"/>
                <w:lang w:val="en-GB"/>
              </w:rPr>
            </w:pPr>
          </w:p>
          <w:p w14:paraId="461E7789" w14:textId="0B6670D9" w:rsidR="00294F67" w:rsidRPr="00880DDF" w:rsidRDefault="00294F67" w:rsidP="00EC6853">
            <w:pPr>
              <w:pStyle w:val="ListParagraph"/>
              <w:numPr>
                <w:ilvl w:val="0"/>
                <w:numId w:val="3"/>
              </w:numPr>
              <w:spacing w:before="12" w:after="0" w:line="251" w:lineRule="auto"/>
              <w:ind w:left="360" w:right="46"/>
              <w:jc w:val="both"/>
              <w:rPr>
                <w:rFonts w:eastAsiaTheme="minorEastAsia"/>
                <w:sz w:val="21"/>
                <w:szCs w:val="21"/>
              </w:rPr>
            </w:pPr>
            <w:r w:rsidRPr="00880DDF">
              <w:rPr>
                <w:rFonts w:eastAsiaTheme="minorEastAsia"/>
                <w:sz w:val="21"/>
                <w:szCs w:val="21"/>
              </w:rPr>
              <w:t>Matters arising</w:t>
            </w:r>
            <w:r w:rsidR="00741D5A">
              <w:rPr>
                <w:rFonts w:eastAsiaTheme="minorEastAsia"/>
                <w:sz w:val="21"/>
                <w:szCs w:val="21"/>
              </w:rPr>
              <w:t>.</w:t>
            </w:r>
          </w:p>
          <w:p w14:paraId="51D8EC9B" w14:textId="77777777" w:rsidR="00AC4806" w:rsidRPr="00850F9D" w:rsidRDefault="00AC4806" w:rsidP="00AC4806">
            <w:pPr>
              <w:rPr>
                <w:rFonts w:ascii="Calibri" w:eastAsia="Calibri" w:hAnsi="Calibri" w:cs="Calibri"/>
                <w:b/>
                <w:bCs/>
                <w:color w:val="000000" w:themeColor="text1"/>
                <w:sz w:val="21"/>
                <w:szCs w:val="21"/>
                <w:u w:val="single"/>
              </w:rPr>
            </w:pPr>
          </w:p>
        </w:tc>
        <w:tc>
          <w:tcPr>
            <w:tcW w:w="1559" w:type="dxa"/>
          </w:tcPr>
          <w:p w14:paraId="09F9CB48" w14:textId="6C2FB734" w:rsidR="00AC4806" w:rsidRDefault="002B6FB4" w:rsidP="5B4BD02F">
            <w:pPr>
              <w:rPr>
                <w:rFonts w:eastAsiaTheme="minorEastAsia"/>
                <w:sz w:val="21"/>
                <w:szCs w:val="21"/>
              </w:rPr>
            </w:pPr>
            <w:r>
              <w:rPr>
                <w:rFonts w:eastAsiaTheme="minorEastAsia"/>
                <w:sz w:val="21"/>
                <w:szCs w:val="21"/>
              </w:rPr>
              <w:t>Chair</w:t>
            </w:r>
          </w:p>
        </w:tc>
        <w:tc>
          <w:tcPr>
            <w:tcW w:w="1275" w:type="dxa"/>
          </w:tcPr>
          <w:p w14:paraId="4EF83BE2" w14:textId="5F495129" w:rsidR="00AC4806" w:rsidRDefault="00370BA6" w:rsidP="5B4BD02F">
            <w:pPr>
              <w:rPr>
                <w:rFonts w:eastAsiaTheme="minorEastAsia"/>
                <w:sz w:val="21"/>
                <w:szCs w:val="21"/>
              </w:rPr>
            </w:pPr>
            <w:r>
              <w:rPr>
                <w:rFonts w:eastAsiaTheme="minorEastAsia"/>
                <w:sz w:val="21"/>
                <w:szCs w:val="21"/>
              </w:rPr>
              <w:t>All</w:t>
            </w:r>
          </w:p>
        </w:tc>
      </w:tr>
      <w:tr w:rsidR="00943BDA" w14:paraId="3671FC30" w14:textId="77777777" w:rsidTr="4C76D088">
        <w:trPr>
          <w:trHeight w:val="375"/>
        </w:trPr>
        <w:tc>
          <w:tcPr>
            <w:tcW w:w="851" w:type="dxa"/>
          </w:tcPr>
          <w:p w14:paraId="3A0ADB5F" w14:textId="23CB11D6" w:rsidR="00943BDA" w:rsidRPr="5B4BD02F" w:rsidRDefault="002B6FB4" w:rsidP="5B4BD02F">
            <w:pPr>
              <w:rPr>
                <w:rFonts w:eastAsiaTheme="minorEastAsia"/>
                <w:sz w:val="21"/>
                <w:szCs w:val="21"/>
              </w:rPr>
            </w:pPr>
            <w:r>
              <w:rPr>
                <w:rFonts w:eastAsiaTheme="minorEastAsia"/>
                <w:sz w:val="21"/>
                <w:szCs w:val="21"/>
              </w:rPr>
              <w:t>4.</w:t>
            </w:r>
          </w:p>
        </w:tc>
        <w:tc>
          <w:tcPr>
            <w:tcW w:w="851" w:type="dxa"/>
          </w:tcPr>
          <w:p w14:paraId="4D8E8B93" w14:textId="22288EA6" w:rsidR="00943BDA" w:rsidRPr="5B4BD02F" w:rsidRDefault="00943BDA" w:rsidP="5B4BD02F">
            <w:pPr>
              <w:rPr>
                <w:rFonts w:eastAsiaTheme="minorEastAsia"/>
                <w:sz w:val="21"/>
                <w:szCs w:val="21"/>
              </w:rPr>
            </w:pPr>
            <w:r>
              <w:rPr>
                <w:rFonts w:eastAsiaTheme="minorEastAsia"/>
                <w:sz w:val="21"/>
                <w:szCs w:val="21"/>
              </w:rPr>
              <w:t>N</w:t>
            </w:r>
          </w:p>
        </w:tc>
        <w:tc>
          <w:tcPr>
            <w:tcW w:w="4956" w:type="dxa"/>
          </w:tcPr>
          <w:p w14:paraId="74214762" w14:textId="6855F6DF" w:rsidR="00AC4806" w:rsidRPr="00850F9D" w:rsidRDefault="00AC4806" w:rsidP="00AC4806">
            <w:pPr>
              <w:spacing w:line="259" w:lineRule="auto"/>
              <w:rPr>
                <w:rFonts w:ascii="Calibri" w:eastAsia="Calibri" w:hAnsi="Calibri" w:cs="Calibri"/>
                <w:b/>
                <w:bCs/>
                <w:color w:val="000000" w:themeColor="text1"/>
                <w:sz w:val="21"/>
                <w:szCs w:val="21"/>
                <w:u w:val="single"/>
              </w:rPr>
            </w:pPr>
            <w:r w:rsidRPr="00850F9D">
              <w:rPr>
                <w:rFonts w:ascii="Calibri" w:eastAsia="Calibri" w:hAnsi="Calibri" w:cs="Calibri"/>
                <w:b/>
                <w:bCs/>
                <w:color w:val="000000" w:themeColor="text1"/>
                <w:sz w:val="21"/>
                <w:szCs w:val="21"/>
                <w:u w:val="single"/>
              </w:rPr>
              <w:t>Corporation membership</w:t>
            </w:r>
            <w:r w:rsidR="00974248">
              <w:rPr>
                <w:rFonts w:ascii="Calibri" w:eastAsia="Calibri" w:hAnsi="Calibri" w:cs="Calibri"/>
                <w:b/>
                <w:bCs/>
                <w:color w:val="000000" w:themeColor="text1"/>
                <w:sz w:val="21"/>
                <w:szCs w:val="21"/>
                <w:u w:val="single"/>
              </w:rPr>
              <w:t xml:space="preserve"> and appointments</w:t>
            </w:r>
            <w:r w:rsidRPr="00850F9D">
              <w:rPr>
                <w:rFonts w:ascii="Calibri" w:eastAsia="Calibri" w:hAnsi="Calibri" w:cs="Calibri"/>
                <w:b/>
                <w:bCs/>
                <w:color w:val="000000" w:themeColor="text1"/>
                <w:sz w:val="21"/>
                <w:szCs w:val="21"/>
                <w:u w:val="single"/>
              </w:rPr>
              <w:t xml:space="preserve"> – confidential</w:t>
            </w:r>
          </w:p>
          <w:p w14:paraId="5954094F" w14:textId="77777777" w:rsidR="00943BDA" w:rsidRDefault="00943BDA" w:rsidP="5B4BD02F">
            <w:pPr>
              <w:spacing w:before="5"/>
              <w:ind w:right="-20"/>
              <w:rPr>
                <w:rFonts w:eastAsiaTheme="minorEastAsia"/>
                <w:bCs/>
                <w:spacing w:val="3"/>
                <w:w w:val="102"/>
                <w:sz w:val="21"/>
                <w:szCs w:val="21"/>
              </w:rPr>
            </w:pPr>
          </w:p>
          <w:p w14:paraId="7D78D268" w14:textId="3E7A7FEA" w:rsidR="004B668B" w:rsidRPr="00A340E7" w:rsidRDefault="0018036A" w:rsidP="00EC6853">
            <w:pPr>
              <w:pStyle w:val="ListParagraph"/>
              <w:numPr>
                <w:ilvl w:val="0"/>
                <w:numId w:val="16"/>
              </w:numPr>
              <w:spacing w:before="5" w:after="0" w:line="240" w:lineRule="auto"/>
              <w:ind w:right="-20"/>
              <w:rPr>
                <w:rFonts w:eastAsiaTheme="minorEastAsia"/>
                <w:b/>
                <w:spacing w:val="3"/>
                <w:w w:val="102"/>
                <w:sz w:val="21"/>
                <w:szCs w:val="21"/>
                <w:u w:val="single"/>
              </w:rPr>
            </w:pPr>
            <w:r w:rsidRPr="00A340E7">
              <w:rPr>
                <w:rFonts w:eastAsiaTheme="minorEastAsia"/>
                <w:b/>
                <w:spacing w:val="3"/>
                <w:w w:val="102"/>
                <w:sz w:val="21"/>
                <w:szCs w:val="21"/>
                <w:u w:val="single"/>
              </w:rPr>
              <w:t>End of tenure</w:t>
            </w:r>
            <w:r w:rsidR="004B668B" w:rsidRPr="00A340E7">
              <w:rPr>
                <w:rFonts w:eastAsiaTheme="minorEastAsia"/>
                <w:b/>
                <w:spacing w:val="3"/>
                <w:w w:val="102"/>
                <w:sz w:val="21"/>
                <w:szCs w:val="21"/>
                <w:u w:val="single"/>
              </w:rPr>
              <w:t>.</w:t>
            </w:r>
          </w:p>
          <w:p w14:paraId="72A36154" w14:textId="1C86120A" w:rsidR="00A340E7" w:rsidRPr="002021F7" w:rsidRDefault="002021F7" w:rsidP="00A340E7">
            <w:pPr>
              <w:pStyle w:val="ListParagraph"/>
              <w:numPr>
                <w:ilvl w:val="0"/>
                <w:numId w:val="16"/>
              </w:numPr>
              <w:spacing w:before="5" w:after="0" w:line="240" w:lineRule="auto"/>
              <w:ind w:right="-20"/>
              <w:rPr>
                <w:rFonts w:eastAsiaTheme="minorEastAsia"/>
                <w:bCs/>
                <w:spacing w:val="3"/>
                <w:w w:val="102"/>
                <w:sz w:val="21"/>
                <w:szCs w:val="21"/>
              </w:rPr>
            </w:pPr>
            <w:r w:rsidRPr="002021F7">
              <w:rPr>
                <w:rFonts w:eastAsiaTheme="minorEastAsia"/>
                <w:b/>
                <w:spacing w:val="3"/>
                <w:w w:val="102"/>
                <w:sz w:val="21"/>
                <w:szCs w:val="21"/>
                <w:u w:val="single"/>
              </w:rPr>
              <w:t>One-year review.</w:t>
            </w:r>
          </w:p>
          <w:p w14:paraId="6E2A78A4" w14:textId="705E5A12" w:rsidR="00A340E7" w:rsidRDefault="00841A7B" w:rsidP="00EC6853">
            <w:pPr>
              <w:pStyle w:val="ListParagraph"/>
              <w:numPr>
                <w:ilvl w:val="0"/>
                <w:numId w:val="16"/>
              </w:numPr>
              <w:spacing w:before="5" w:after="0" w:line="240" w:lineRule="auto"/>
              <w:ind w:right="-20"/>
              <w:rPr>
                <w:rFonts w:eastAsiaTheme="minorEastAsia"/>
                <w:bCs/>
                <w:spacing w:val="3"/>
                <w:w w:val="102"/>
                <w:sz w:val="21"/>
                <w:szCs w:val="21"/>
              </w:rPr>
            </w:pPr>
            <w:r w:rsidRPr="002021F7">
              <w:rPr>
                <w:rFonts w:eastAsiaTheme="minorEastAsia"/>
                <w:b/>
                <w:spacing w:val="3"/>
                <w:w w:val="102"/>
                <w:sz w:val="21"/>
                <w:szCs w:val="21"/>
                <w:u w:val="single"/>
              </w:rPr>
              <w:t>Appointment</w:t>
            </w:r>
            <w:r w:rsidR="00992E5E" w:rsidRPr="002021F7">
              <w:rPr>
                <w:rFonts w:eastAsiaTheme="minorEastAsia"/>
                <w:b/>
                <w:spacing w:val="3"/>
                <w:w w:val="102"/>
                <w:sz w:val="21"/>
                <w:szCs w:val="21"/>
                <w:u w:val="single"/>
              </w:rPr>
              <w:t xml:space="preserve"> of Vice Chair of Corporation (effective 6</w:t>
            </w:r>
            <w:r w:rsidR="00992E5E" w:rsidRPr="002021F7">
              <w:rPr>
                <w:rFonts w:eastAsiaTheme="minorEastAsia"/>
                <w:b/>
                <w:spacing w:val="3"/>
                <w:w w:val="102"/>
                <w:sz w:val="21"/>
                <w:szCs w:val="21"/>
                <w:u w:val="single"/>
                <w:vertAlign w:val="superscript"/>
              </w:rPr>
              <w:t>th</w:t>
            </w:r>
            <w:r w:rsidR="00992E5E" w:rsidRPr="002021F7">
              <w:rPr>
                <w:rFonts w:eastAsiaTheme="minorEastAsia"/>
                <w:b/>
                <w:spacing w:val="3"/>
                <w:w w:val="102"/>
                <w:sz w:val="21"/>
                <w:szCs w:val="21"/>
                <w:u w:val="single"/>
              </w:rPr>
              <w:t xml:space="preserve"> July 2024)</w:t>
            </w:r>
            <w:r w:rsidR="00D50ACA" w:rsidRPr="002021F7">
              <w:rPr>
                <w:rFonts w:eastAsiaTheme="minorEastAsia"/>
                <w:b/>
                <w:spacing w:val="3"/>
                <w:w w:val="102"/>
                <w:sz w:val="21"/>
                <w:szCs w:val="21"/>
                <w:u w:val="single"/>
              </w:rPr>
              <w:t>.</w:t>
            </w:r>
            <w:r w:rsidR="005806AD">
              <w:rPr>
                <w:rFonts w:eastAsiaTheme="minorEastAsia"/>
                <w:bCs/>
                <w:spacing w:val="3"/>
                <w:w w:val="102"/>
                <w:sz w:val="21"/>
                <w:szCs w:val="21"/>
              </w:rPr>
              <w:t xml:space="preserve">  </w:t>
            </w:r>
          </w:p>
          <w:p w14:paraId="733251EB" w14:textId="25F45770" w:rsidR="00C43A08" w:rsidRDefault="002021F7" w:rsidP="00EC6853">
            <w:pPr>
              <w:pStyle w:val="ListParagraph"/>
              <w:numPr>
                <w:ilvl w:val="0"/>
                <w:numId w:val="21"/>
              </w:numPr>
              <w:spacing w:before="5" w:after="0" w:line="240" w:lineRule="auto"/>
              <w:ind w:right="-20"/>
              <w:rPr>
                <w:rFonts w:eastAsiaTheme="minorEastAsia"/>
                <w:bCs/>
                <w:spacing w:val="3"/>
                <w:w w:val="102"/>
                <w:sz w:val="21"/>
                <w:szCs w:val="21"/>
              </w:rPr>
            </w:pPr>
            <w:r>
              <w:rPr>
                <w:rFonts w:eastAsiaTheme="minorEastAsia"/>
                <w:bCs/>
                <w:spacing w:val="3"/>
                <w:w w:val="102"/>
                <w:sz w:val="21"/>
                <w:szCs w:val="21"/>
              </w:rPr>
              <w:t>B</w:t>
            </w:r>
            <w:r w:rsidR="00DA7E6D">
              <w:rPr>
                <w:rFonts w:eastAsiaTheme="minorEastAsia"/>
                <w:bCs/>
                <w:spacing w:val="3"/>
                <w:w w:val="102"/>
                <w:sz w:val="21"/>
                <w:szCs w:val="21"/>
              </w:rPr>
              <w:t>iography and statement.</w:t>
            </w:r>
          </w:p>
          <w:p w14:paraId="7F01F648" w14:textId="338D0431" w:rsidR="001A5B4A" w:rsidRDefault="002021F7" w:rsidP="00EC6853">
            <w:pPr>
              <w:pStyle w:val="ListParagraph"/>
              <w:numPr>
                <w:ilvl w:val="0"/>
                <w:numId w:val="16"/>
              </w:numPr>
              <w:spacing w:before="5" w:after="0" w:line="240" w:lineRule="auto"/>
              <w:ind w:right="-20"/>
              <w:rPr>
                <w:rFonts w:eastAsiaTheme="minorEastAsia"/>
                <w:bCs/>
                <w:spacing w:val="3"/>
                <w:w w:val="102"/>
                <w:sz w:val="21"/>
                <w:szCs w:val="21"/>
              </w:rPr>
            </w:pPr>
            <w:r>
              <w:rPr>
                <w:rFonts w:eastAsiaTheme="minorEastAsia"/>
                <w:b/>
                <w:spacing w:val="3"/>
                <w:w w:val="102"/>
                <w:sz w:val="21"/>
                <w:szCs w:val="21"/>
                <w:u w:val="single"/>
              </w:rPr>
              <w:t>Governor rec</w:t>
            </w:r>
            <w:r w:rsidR="008E6C56">
              <w:rPr>
                <w:rFonts w:eastAsiaTheme="minorEastAsia"/>
                <w:b/>
                <w:spacing w:val="3"/>
                <w:w w:val="102"/>
                <w:sz w:val="21"/>
                <w:szCs w:val="21"/>
                <w:u w:val="single"/>
              </w:rPr>
              <w:t>ruitment.</w:t>
            </w:r>
          </w:p>
          <w:p w14:paraId="6B887BCC" w14:textId="7817AE6E" w:rsidR="001A5B4A" w:rsidRPr="00074563" w:rsidRDefault="000E2497" w:rsidP="001A5B4A">
            <w:pPr>
              <w:jc w:val="both"/>
              <w:rPr>
                <w:rFonts w:ascii="Calibri" w:eastAsia="Calibri" w:hAnsi="Calibri" w:cs="Calibri"/>
                <w:color w:val="000000" w:themeColor="text1"/>
              </w:rPr>
            </w:pPr>
            <w:r w:rsidRPr="008E6C56">
              <w:rPr>
                <w:rFonts w:ascii="Calibri" w:eastAsia="Calibri" w:hAnsi="Calibri" w:cs="Calibri"/>
                <w:b/>
                <w:bCs/>
                <w:color w:val="000000" w:themeColor="text1"/>
                <w:u w:val="single"/>
              </w:rPr>
              <w:t xml:space="preserve">e. </w:t>
            </w:r>
            <w:r w:rsidR="00074563" w:rsidRPr="008E6C56">
              <w:rPr>
                <w:rFonts w:ascii="Calibri" w:eastAsia="Calibri" w:hAnsi="Calibri" w:cs="Calibri"/>
                <w:b/>
                <w:bCs/>
                <w:color w:val="000000" w:themeColor="text1"/>
                <w:u w:val="single"/>
              </w:rPr>
              <w:t>D</w:t>
            </w:r>
            <w:r w:rsidR="001A5B4A" w:rsidRPr="008E6C56">
              <w:rPr>
                <w:rFonts w:ascii="Calibri" w:eastAsia="Calibri" w:hAnsi="Calibri" w:cs="Calibri"/>
                <w:b/>
                <w:bCs/>
                <w:color w:val="000000" w:themeColor="text1"/>
                <w:u w:val="single"/>
              </w:rPr>
              <w:t>elegation of governor appointments</w:t>
            </w:r>
            <w:r w:rsidR="001A5B4A" w:rsidRPr="000A3336">
              <w:rPr>
                <w:rFonts w:ascii="Calibri" w:eastAsia="Calibri" w:hAnsi="Calibri" w:cs="Calibri"/>
                <w:color w:val="000000" w:themeColor="text1"/>
              </w:rPr>
              <w:t xml:space="preserve"> </w:t>
            </w:r>
          </w:p>
          <w:p w14:paraId="708D6BDA" w14:textId="095211F5" w:rsidR="003B32C8" w:rsidRPr="00943BDA" w:rsidRDefault="00951410" w:rsidP="5B4BD02F">
            <w:pPr>
              <w:spacing w:before="5"/>
              <w:ind w:right="-20"/>
              <w:rPr>
                <w:rFonts w:eastAsiaTheme="minorEastAsia"/>
                <w:bCs/>
                <w:spacing w:val="3"/>
                <w:w w:val="102"/>
                <w:sz w:val="21"/>
                <w:szCs w:val="21"/>
              </w:rPr>
            </w:pPr>
            <w:r>
              <w:rPr>
                <w:rFonts w:eastAsiaTheme="minorEastAsia"/>
                <w:bCs/>
                <w:spacing w:val="3"/>
                <w:w w:val="102"/>
                <w:sz w:val="21"/>
                <w:szCs w:val="21"/>
              </w:rPr>
              <w:t xml:space="preserve"> </w:t>
            </w:r>
          </w:p>
        </w:tc>
        <w:tc>
          <w:tcPr>
            <w:tcW w:w="1559" w:type="dxa"/>
          </w:tcPr>
          <w:p w14:paraId="7C6F8825" w14:textId="1EE537DC" w:rsidR="00943BDA" w:rsidRPr="00853E6E" w:rsidRDefault="00943BDA" w:rsidP="00853E6E">
            <w:pPr>
              <w:rPr>
                <w:rFonts w:eastAsiaTheme="minorEastAsia"/>
                <w:sz w:val="21"/>
                <w:szCs w:val="21"/>
              </w:rPr>
            </w:pPr>
            <w:r w:rsidRPr="00853E6E">
              <w:rPr>
                <w:rFonts w:eastAsiaTheme="minorEastAsia"/>
                <w:sz w:val="21"/>
                <w:szCs w:val="21"/>
              </w:rPr>
              <w:t>Chair</w:t>
            </w:r>
          </w:p>
        </w:tc>
        <w:tc>
          <w:tcPr>
            <w:tcW w:w="1275" w:type="dxa"/>
          </w:tcPr>
          <w:p w14:paraId="5DC700AE" w14:textId="0D6AF549" w:rsidR="00943BDA" w:rsidRDefault="00370BA6" w:rsidP="5B4BD02F">
            <w:pPr>
              <w:rPr>
                <w:rFonts w:eastAsiaTheme="minorEastAsia"/>
                <w:sz w:val="21"/>
                <w:szCs w:val="21"/>
              </w:rPr>
            </w:pPr>
            <w:r>
              <w:rPr>
                <w:rFonts w:eastAsiaTheme="minorEastAsia"/>
                <w:sz w:val="21"/>
                <w:szCs w:val="21"/>
              </w:rPr>
              <w:t>All</w:t>
            </w:r>
          </w:p>
        </w:tc>
      </w:tr>
      <w:tr w:rsidR="00C70B45" w14:paraId="3E352471" w14:textId="77777777" w:rsidTr="00C70B45">
        <w:tc>
          <w:tcPr>
            <w:tcW w:w="9492" w:type="dxa"/>
            <w:gridSpan w:val="5"/>
            <w:shd w:val="clear" w:color="auto" w:fill="D9D9D9" w:themeFill="background1" w:themeFillShade="D9"/>
          </w:tcPr>
          <w:p w14:paraId="281F5B18" w14:textId="77777777" w:rsidR="00975B0F" w:rsidRPr="00834957" w:rsidRDefault="00975B0F" w:rsidP="00975B0F">
            <w:pPr>
              <w:rPr>
                <w:rFonts w:eastAsiaTheme="minorEastAsia"/>
                <w:b/>
                <w:bCs/>
                <w:sz w:val="21"/>
                <w:szCs w:val="21"/>
              </w:rPr>
            </w:pPr>
            <w:r w:rsidRPr="00E15DE0">
              <w:rPr>
                <w:rFonts w:eastAsiaTheme="minorEastAsia"/>
                <w:b/>
                <w:bCs/>
                <w:sz w:val="21"/>
                <w:szCs w:val="21"/>
                <w:u w:val="single"/>
              </w:rPr>
              <w:t xml:space="preserve">STRATEGY AND </w:t>
            </w:r>
            <w:r>
              <w:rPr>
                <w:rFonts w:eastAsiaTheme="minorEastAsia"/>
                <w:b/>
                <w:bCs/>
                <w:sz w:val="21"/>
                <w:szCs w:val="21"/>
                <w:u w:val="single"/>
              </w:rPr>
              <w:t xml:space="preserve">ASSURANCE. </w:t>
            </w:r>
            <w:r w:rsidRPr="00E15DE0">
              <w:rPr>
                <w:rFonts w:eastAsiaTheme="minorEastAsia"/>
                <w:b/>
                <w:bCs/>
                <w:sz w:val="21"/>
                <w:szCs w:val="21"/>
                <w:u w:val="single"/>
              </w:rPr>
              <w:t xml:space="preserve"> To include</w:t>
            </w:r>
            <w:r>
              <w:rPr>
                <w:rFonts w:eastAsiaTheme="minorEastAsia"/>
                <w:b/>
                <w:bCs/>
                <w:sz w:val="21"/>
                <w:szCs w:val="21"/>
                <w:u w:val="single"/>
              </w:rPr>
              <w:t xml:space="preserve"> </w:t>
            </w:r>
            <w:r w:rsidRPr="00834957">
              <w:rPr>
                <w:rFonts w:eastAsiaTheme="minorEastAsia"/>
                <w:b/>
                <w:bCs/>
                <w:sz w:val="21"/>
                <w:szCs w:val="21"/>
                <w:u w:val="single"/>
              </w:rPr>
              <w:t>current strategic issues arising from:</w:t>
            </w:r>
          </w:p>
          <w:p w14:paraId="55F679EA" w14:textId="77777777" w:rsidR="00975B0F" w:rsidRDefault="00975B0F" w:rsidP="00EC6853">
            <w:pPr>
              <w:pStyle w:val="ListParagraph"/>
              <w:numPr>
                <w:ilvl w:val="0"/>
                <w:numId w:val="10"/>
              </w:numPr>
              <w:spacing w:after="0" w:line="240" w:lineRule="auto"/>
              <w:rPr>
                <w:rFonts w:eastAsiaTheme="minorEastAsia"/>
                <w:sz w:val="21"/>
                <w:szCs w:val="21"/>
              </w:rPr>
            </w:pPr>
            <w:r>
              <w:rPr>
                <w:rFonts w:eastAsiaTheme="minorEastAsia"/>
                <w:sz w:val="21"/>
                <w:szCs w:val="21"/>
              </w:rPr>
              <w:t>Statutory requirements</w:t>
            </w:r>
          </w:p>
          <w:p w14:paraId="0F639CBD" w14:textId="0A14AD36" w:rsidR="003B1727" w:rsidRDefault="003B1727" w:rsidP="00EC6853">
            <w:pPr>
              <w:pStyle w:val="ListParagraph"/>
              <w:numPr>
                <w:ilvl w:val="0"/>
                <w:numId w:val="10"/>
              </w:numPr>
              <w:spacing w:after="0" w:line="240" w:lineRule="auto"/>
              <w:rPr>
                <w:rFonts w:eastAsiaTheme="minorEastAsia"/>
                <w:sz w:val="21"/>
                <w:szCs w:val="21"/>
              </w:rPr>
            </w:pPr>
            <w:r>
              <w:rPr>
                <w:rFonts w:eastAsiaTheme="minorEastAsia"/>
                <w:sz w:val="21"/>
                <w:szCs w:val="21"/>
              </w:rPr>
              <w:t>Principal’s update</w:t>
            </w:r>
          </w:p>
          <w:p w14:paraId="49AF1324" w14:textId="5A28C898" w:rsidR="003B1727" w:rsidRDefault="003B1727" w:rsidP="00EC6853">
            <w:pPr>
              <w:pStyle w:val="ListParagraph"/>
              <w:numPr>
                <w:ilvl w:val="0"/>
                <w:numId w:val="10"/>
              </w:numPr>
              <w:spacing w:after="0" w:line="240" w:lineRule="auto"/>
              <w:rPr>
                <w:rFonts w:eastAsiaTheme="minorEastAsia"/>
                <w:sz w:val="21"/>
                <w:szCs w:val="21"/>
              </w:rPr>
            </w:pPr>
            <w:r>
              <w:rPr>
                <w:rFonts w:eastAsiaTheme="minorEastAsia"/>
                <w:sz w:val="21"/>
                <w:szCs w:val="21"/>
              </w:rPr>
              <w:t>College strategy</w:t>
            </w:r>
          </w:p>
          <w:p w14:paraId="6BAFE9CF" w14:textId="77777777" w:rsidR="00975B0F" w:rsidRDefault="00975B0F" w:rsidP="00EC6853">
            <w:pPr>
              <w:pStyle w:val="ListParagraph"/>
              <w:numPr>
                <w:ilvl w:val="0"/>
                <w:numId w:val="10"/>
              </w:numPr>
              <w:spacing w:after="0" w:line="240" w:lineRule="auto"/>
              <w:rPr>
                <w:rFonts w:eastAsiaTheme="minorEastAsia"/>
                <w:sz w:val="21"/>
                <w:szCs w:val="21"/>
              </w:rPr>
            </w:pPr>
            <w:r>
              <w:rPr>
                <w:rFonts w:eastAsiaTheme="minorEastAsia"/>
                <w:sz w:val="21"/>
                <w:szCs w:val="21"/>
              </w:rPr>
              <w:t>Project Apollo</w:t>
            </w:r>
          </w:p>
          <w:p w14:paraId="56A9A84D" w14:textId="72EDC6A5" w:rsidR="00975B0F" w:rsidRDefault="009632F8" w:rsidP="00EC6853">
            <w:pPr>
              <w:pStyle w:val="ListParagraph"/>
              <w:numPr>
                <w:ilvl w:val="0"/>
                <w:numId w:val="10"/>
              </w:numPr>
              <w:spacing w:after="0" w:line="240" w:lineRule="auto"/>
              <w:rPr>
                <w:rFonts w:eastAsiaTheme="minorEastAsia"/>
                <w:sz w:val="21"/>
                <w:szCs w:val="21"/>
              </w:rPr>
            </w:pPr>
            <w:r>
              <w:rPr>
                <w:rFonts w:eastAsiaTheme="minorEastAsia"/>
                <w:sz w:val="21"/>
                <w:szCs w:val="21"/>
              </w:rPr>
              <w:t>Current areas of focus</w:t>
            </w:r>
          </w:p>
          <w:p w14:paraId="15CEEBB4" w14:textId="057535B7" w:rsidR="00C70B45" w:rsidRPr="00975B0F" w:rsidRDefault="00C70B45" w:rsidP="009632F8">
            <w:pPr>
              <w:pStyle w:val="ListParagraph"/>
              <w:spacing w:after="0" w:line="240" w:lineRule="auto"/>
              <w:rPr>
                <w:rFonts w:eastAsiaTheme="minorEastAsia"/>
                <w:sz w:val="21"/>
                <w:szCs w:val="21"/>
              </w:rPr>
            </w:pPr>
          </w:p>
        </w:tc>
      </w:tr>
      <w:tr w:rsidR="006C75AF" w14:paraId="1F7A557E" w14:textId="77777777" w:rsidTr="4C76D088">
        <w:tc>
          <w:tcPr>
            <w:tcW w:w="851" w:type="dxa"/>
          </w:tcPr>
          <w:p w14:paraId="337F6090" w14:textId="39F975B9" w:rsidR="006C75AF" w:rsidRDefault="006C75AF" w:rsidP="006C75AF">
            <w:pPr>
              <w:rPr>
                <w:rFonts w:eastAsiaTheme="minorEastAsia"/>
                <w:sz w:val="21"/>
                <w:szCs w:val="21"/>
              </w:rPr>
            </w:pPr>
            <w:r>
              <w:rPr>
                <w:rFonts w:eastAsiaTheme="minorEastAsia"/>
                <w:sz w:val="21"/>
                <w:szCs w:val="21"/>
              </w:rPr>
              <w:lastRenderedPageBreak/>
              <w:t>5.</w:t>
            </w:r>
            <w:r w:rsidRPr="01656E63">
              <w:rPr>
                <w:rFonts w:eastAsiaTheme="minorEastAsia"/>
                <w:sz w:val="21"/>
                <w:szCs w:val="21"/>
              </w:rPr>
              <w:t xml:space="preserve"> </w:t>
            </w:r>
          </w:p>
        </w:tc>
        <w:tc>
          <w:tcPr>
            <w:tcW w:w="851" w:type="dxa"/>
          </w:tcPr>
          <w:p w14:paraId="38A83E45" w14:textId="322611F3" w:rsidR="006C75AF" w:rsidRDefault="006C75AF" w:rsidP="006C75AF">
            <w:pPr>
              <w:rPr>
                <w:rFonts w:eastAsiaTheme="minorEastAsia"/>
                <w:sz w:val="21"/>
                <w:szCs w:val="21"/>
              </w:rPr>
            </w:pPr>
            <w:r w:rsidRPr="5B4BD02F">
              <w:rPr>
                <w:rFonts w:eastAsiaTheme="minorEastAsia"/>
                <w:sz w:val="21"/>
                <w:szCs w:val="21"/>
              </w:rPr>
              <w:t>N</w:t>
            </w:r>
            <w:r>
              <w:rPr>
                <w:rFonts w:eastAsiaTheme="minorEastAsia"/>
                <w:sz w:val="21"/>
                <w:szCs w:val="21"/>
              </w:rPr>
              <w:t>/GG</w:t>
            </w:r>
          </w:p>
        </w:tc>
        <w:tc>
          <w:tcPr>
            <w:tcW w:w="4956" w:type="dxa"/>
          </w:tcPr>
          <w:p w14:paraId="798B65A6" w14:textId="77777777" w:rsidR="006C75AF" w:rsidRDefault="006C75AF" w:rsidP="006C75AF">
            <w:pPr>
              <w:spacing w:before="5"/>
              <w:ind w:right="-20"/>
              <w:rPr>
                <w:rFonts w:eastAsiaTheme="minorEastAsia"/>
                <w:w w:val="102"/>
                <w:sz w:val="21"/>
                <w:szCs w:val="21"/>
              </w:rPr>
            </w:pPr>
            <w:r w:rsidRPr="5B4BD02F">
              <w:rPr>
                <w:rFonts w:eastAsiaTheme="minorEastAsia"/>
                <w:b/>
                <w:bCs/>
                <w:spacing w:val="2"/>
                <w:w w:val="102"/>
                <w:sz w:val="21"/>
                <w:szCs w:val="21"/>
                <w:u w:val="single" w:color="000000"/>
              </w:rPr>
              <w:t>P</w:t>
            </w:r>
            <w:r w:rsidRPr="5B4BD02F">
              <w:rPr>
                <w:rFonts w:eastAsiaTheme="minorEastAsia"/>
                <w:b/>
                <w:bCs/>
                <w:spacing w:val="1"/>
                <w:w w:val="102"/>
                <w:sz w:val="21"/>
                <w:szCs w:val="21"/>
                <w:u w:val="single" w:color="000000"/>
              </w:rPr>
              <w:t>r</w:t>
            </w:r>
            <w:r w:rsidRPr="5B4BD02F">
              <w:rPr>
                <w:rFonts w:eastAsiaTheme="minorEastAsia"/>
                <w:b/>
                <w:bCs/>
                <w:spacing w:val="1"/>
                <w:w w:val="103"/>
                <w:sz w:val="21"/>
                <w:szCs w:val="21"/>
                <w:u w:val="single" w:color="000000"/>
              </w:rPr>
              <w:t>i</w:t>
            </w:r>
            <w:r w:rsidRPr="5B4BD02F">
              <w:rPr>
                <w:rFonts w:eastAsiaTheme="minorEastAsia"/>
                <w:b/>
                <w:bCs/>
                <w:spacing w:val="2"/>
                <w:w w:val="102"/>
                <w:sz w:val="21"/>
                <w:szCs w:val="21"/>
                <w:u w:val="single" w:color="000000"/>
              </w:rPr>
              <w:t>nc</w:t>
            </w:r>
            <w:r w:rsidRPr="5B4BD02F">
              <w:rPr>
                <w:rFonts w:eastAsiaTheme="minorEastAsia"/>
                <w:b/>
                <w:bCs/>
                <w:spacing w:val="1"/>
                <w:w w:val="103"/>
                <w:sz w:val="21"/>
                <w:szCs w:val="21"/>
                <w:u w:val="single" w:color="000000"/>
              </w:rPr>
              <w:t>i</w:t>
            </w:r>
            <w:r w:rsidRPr="5B4BD02F">
              <w:rPr>
                <w:rFonts w:eastAsiaTheme="minorEastAsia"/>
                <w:b/>
                <w:bCs/>
                <w:spacing w:val="2"/>
                <w:w w:val="102"/>
                <w:sz w:val="21"/>
                <w:szCs w:val="21"/>
                <w:u w:val="single" w:color="000000"/>
              </w:rPr>
              <w:t>pa</w:t>
            </w:r>
            <w:r w:rsidRPr="5B4BD02F">
              <w:rPr>
                <w:rFonts w:eastAsiaTheme="minorEastAsia"/>
                <w:b/>
                <w:bCs/>
                <w:spacing w:val="1"/>
                <w:w w:val="102"/>
                <w:sz w:val="21"/>
                <w:szCs w:val="21"/>
                <w:u w:val="single" w:color="000000"/>
              </w:rPr>
              <w:t>l’</w:t>
            </w:r>
            <w:r w:rsidRPr="5B4BD02F">
              <w:rPr>
                <w:rFonts w:eastAsiaTheme="minorEastAsia"/>
                <w:b/>
                <w:bCs/>
                <w:spacing w:val="2"/>
                <w:w w:val="102"/>
                <w:sz w:val="21"/>
                <w:szCs w:val="21"/>
                <w:u w:val="single" w:color="000000"/>
              </w:rPr>
              <w:t>s</w:t>
            </w:r>
            <w:r w:rsidRPr="5B4BD02F">
              <w:rPr>
                <w:rFonts w:eastAsiaTheme="minorEastAsia"/>
                <w:b/>
                <w:bCs/>
                <w:spacing w:val="1"/>
                <w:w w:val="102"/>
                <w:sz w:val="21"/>
                <w:szCs w:val="21"/>
                <w:u w:val="single" w:color="000000"/>
              </w:rPr>
              <w:t xml:space="preserve"> </w:t>
            </w:r>
            <w:r w:rsidRPr="5B4BD02F">
              <w:rPr>
                <w:rFonts w:eastAsiaTheme="minorEastAsia"/>
                <w:b/>
                <w:bCs/>
                <w:spacing w:val="2"/>
                <w:w w:val="102"/>
                <w:sz w:val="21"/>
                <w:szCs w:val="21"/>
                <w:u w:val="single" w:color="000000"/>
              </w:rPr>
              <w:t>Repo</w:t>
            </w:r>
            <w:r w:rsidRPr="5B4BD02F">
              <w:rPr>
                <w:rFonts w:eastAsiaTheme="minorEastAsia"/>
                <w:b/>
                <w:bCs/>
                <w:spacing w:val="1"/>
                <w:w w:val="102"/>
                <w:sz w:val="21"/>
                <w:szCs w:val="21"/>
                <w:u w:val="single" w:color="000000"/>
              </w:rPr>
              <w:t>rt</w:t>
            </w:r>
            <w:r w:rsidRPr="5B4BD02F">
              <w:rPr>
                <w:rFonts w:eastAsiaTheme="minorEastAsia"/>
                <w:w w:val="102"/>
                <w:sz w:val="21"/>
                <w:szCs w:val="21"/>
                <w:u w:val="single"/>
              </w:rPr>
              <w:t xml:space="preserve"> </w:t>
            </w:r>
            <w:r w:rsidRPr="5B4BD02F">
              <w:rPr>
                <w:rFonts w:eastAsiaTheme="minorEastAsia"/>
                <w:b/>
                <w:bCs/>
                <w:w w:val="102"/>
                <w:sz w:val="21"/>
                <w:szCs w:val="21"/>
                <w:u w:val="single"/>
              </w:rPr>
              <w:t>(Confidential)</w:t>
            </w:r>
            <w:r w:rsidRPr="5B4BD02F">
              <w:rPr>
                <w:rFonts w:eastAsiaTheme="minorEastAsia"/>
                <w:w w:val="102"/>
                <w:sz w:val="21"/>
                <w:szCs w:val="21"/>
                <w:u w:val="single"/>
              </w:rPr>
              <w:t xml:space="preserve"> </w:t>
            </w:r>
            <w:r w:rsidRPr="5B4BD02F">
              <w:rPr>
                <w:rFonts w:eastAsiaTheme="minorEastAsia"/>
                <w:w w:val="102"/>
                <w:sz w:val="21"/>
                <w:szCs w:val="21"/>
              </w:rPr>
              <w:t>including:</w:t>
            </w:r>
          </w:p>
          <w:p w14:paraId="73C7915B" w14:textId="77777777" w:rsidR="006C75AF" w:rsidRDefault="006C75AF" w:rsidP="006C75AF">
            <w:pPr>
              <w:spacing w:before="5"/>
              <w:ind w:right="-20"/>
              <w:rPr>
                <w:rFonts w:eastAsiaTheme="minorEastAsia"/>
                <w:w w:val="102"/>
                <w:sz w:val="21"/>
                <w:szCs w:val="21"/>
              </w:rPr>
            </w:pPr>
          </w:p>
          <w:p w14:paraId="4A203A3B" w14:textId="77777777" w:rsidR="006C75AF" w:rsidRDefault="006C75AF" w:rsidP="00EC6853">
            <w:pPr>
              <w:pStyle w:val="ListParagraph"/>
              <w:numPr>
                <w:ilvl w:val="0"/>
                <w:numId w:val="14"/>
              </w:numPr>
              <w:spacing w:before="5"/>
              <w:ind w:right="-20"/>
              <w:rPr>
                <w:rFonts w:eastAsiaTheme="minorEastAsia"/>
                <w:w w:val="102"/>
                <w:sz w:val="21"/>
                <w:szCs w:val="21"/>
              </w:rPr>
            </w:pPr>
            <w:r w:rsidRPr="00D27725">
              <w:rPr>
                <w:rFonts w:eastAsiaTheme="minorEastAsia"/>
                <w:b/>
                <w:bCs/>
                <w:w w:val="102"/>
                <w:sz w:val="21"/>
                <w:szCs w:val="21"/>
                <w:u w:val="single"/>
              </w:rPr>
              <w:t>To note</w:t>
            </w:r>
            <w:r>
              <w:rPr>
                <w:rFonts w:eastAsiaTheme="minorEastAsia"/>
                <w:w w:val="102"/>
                <w:sz w:val="21"/>
                <w:szCs w:val="21"/>
              </w:rPr>
              <w:t xml:space="preserve"> the </w:t>
            </w:r>
            <w:r w:rsidRPr="2E31AA74">
              <w:rPr>
                <w:rFonts w:eastAsiaTheme="minorEastAsia"/>
                <w:w w:val="102"/>
                <w:sz w:val="21"/>
                <w:szCs w:val="21"/>
              </w:rPr>
              <w:t xml:space="preserve">Principal’s Report </w:t>
            </w:r>
            <w:r>
              <w:rPr>
                <w:rFonts w:eastAsiaTheme="minorEastAsia"/>
                <w:w w:val="102"/>
                <w:sz w:val="21"/>
                <w:szCs w:val="21"/>
              </w:rPr>
              <w:t xml:space="preserve">June </w:t>
            </w:r>
            <w:r w:rsidRPr="2E31AA74">
              <w:rPr>
                <w:rFonts w:eastAsiaTheme="minorEastAsia"/>
                <w:w w:val="102"/>
                <w:sz w:val="21"/>
                <w:szCs w:val="21"/>
              </w:rPr>
              <w:t>202</w:t>
            </w:r>
            <w:r>
              <w:rPr>
                <w:rFonts w:eastAsiaTheme="minorEastAsia"/>
                <w:w w:val="102"/>
                <w:sz w:val="21"/>
                <w:szCs w:val="21"/>
              </w:rPr>
              <w:t>4.</w:t>
            </w:r>
          </w:p>
          <w:p w14:paraId="3BD7983F" w14:textId="77777777" w:rsidR="006C75AF" w:rsidRPr="00165D0A" w:rsidRDefault="006C75AF" w:rsidP="00EC6853">
            <w:pPr>
              <w:pStyle w:val="ListParagraph"/>
              <w:numPr>
                <w:ilvl w:val="0"/>
                <w:numId w:val="14"/>
              </w:numPr>
              <w:spacing w:after="0" w:line="240" w:lineRule="auto"/>
              <w:rPr>
                <w:rFonts w:ascii="Calibri" w:eastAsia="Calibri" w:hAnsi="Calibri" w:cs="Calibri"/>
                <w:b/>
                <w:bCs/>
                <w:color w:val="000000" w:themeColor="text1"/>
                <w:sz w:val="21"/>
                <w:szCs w:val="21"/>
                <w:u w:val="single"/>
              </w:rPr>
            </w:pPr>
            <w:r w:rsidRPr="00165D0A">
              <w:rPr>
                <w:rFonts w:eastAsiaTheme="minorEastAsia"/>
                <w:b/>
                <w:bCs/>
                <w:w w:val="102"/>
                <w:sz w:val="21"/>
                <w:szCs w:val="21"/>
                <w:u w:val="single"/>
              </w:rPr>
              <w:t>To note</w:t>
            </w:r>
            <w:r w:rsidRPr="00165D0A">
              <w:rPr>
                <w:rFonts w:eastAsiaTheme="minorEastAsia"/>
                <w:w w:val="102"/>
                <w:sz w:val="21"/>
                <w:szCs w:val="21"/>
              </w:rPr>
              <w:t xml:space="preserve"> the Key Performance Indicator (KPI) tracker against Strategic Plan 2022-27.</w:t>
            </w:r>
          </w:p>
          <w:p w14:paraId="2969A6C3" w14:textId="7EC262AD" w:rsidR="00165D0A" w:rsidRPr="00165D0A" w:rsidRDefault="00165D0A" w:rsidP="00165D0A">
            <w:pPr>
              <w:pStyle w:val="ListParagraph"/>
              <w:spacing w:after="0" w:line="240" w:lineRule="auto"/>
              <w:rPr>
                <w:rFonts w:ascii="Calibri" w:eastAsia="Calibri" w:hAnsi="Calibri" w:cs="Calibri"/>
                <w:b/>
                <w:bCs/>
                <w:color w:val="000000" w:themeColor="text1"/>
                <w:sz w:val="21"/>
                <w:szCs w:val="21"/>
                <w:u w:val="single"/>
              </w:rPr>
            </w:pPr>
          </w:p>
        </w:tc>
        <w:tc>
          <w:tcPr>
            <w:tcW w:w="1559" w:type="dxa"/>
          </w:tcPr>
          <w:p w14:paraId="552F3FC9" w14:textId="70974C7E" w:rsidR="006C75AF" w:rsidRDefault="006C75AF" w:rsidP="006C75AF">
            <w:pPr>
              <w:rPr>
                <w:rFonts w:eastAsiaTheme="minorEastAsia"/>
                <w:sz w:val="21"/>
                <w:szCs w:val="21"/>
              </w:rPr>
            </w:pPr>
            <w:r>
              <w:rPr>
                <w:rFonts w:eastAsiaTheme="minorEastAsia"/>
                <w:sz w:val="21"/>
                <w:szCs w:val="21"/>
              </w:rPr>
              <w:t>P</w:t>
            </w:r>
            <w:r w:rsidRPr="5B4BD02F">
              <w:rPr>
                <w:rFonts w:eastAsiaTheme="minorEastAsia"/>
                <w:sz w:val="21"/>
                <w:szCs w:val="21"/>
              </w:rPr>
              <w:t>rincipal</w:t>
            </w:r>
          </w:p>
        </w:tc>
        <w:tc>
          <w:tcPr>
            <w:tcW w:w="1275" w:type="dxa"/>
          </w:tcPr>
          <w:p w14:paraId="10AEDDA9" w14:textId="775E732F" w:rsidR="006C75AF" w:rsidRDefault="006C75AF" w:rsidP="006C75AF">
            <w:pPr>
              <w:rPr>
                <w:rFonts w:eastAsiaTheme="minorEastAsia"/>
                <w:sz w:val="21"/>
                <w:szCs w:val="21"/>
              </w:rPr>
            </w:pPr>
            <w:r>
              <w:rPr>
                <w:rFonts w:eastAsiaTheme="minorEastAsia"/>
                <w:sz w:val="21"/>
                <w:szCs w:val="21"/>
              </w:rPr>
              <w:t>All</w:t>
            </w:r>
          </w:p>
        </w:tc>
      </w:tr>
      <w:tr w:rsidR="006C75AF" w14:paraId="7128FD1B" w14:textId="77777777" w:rsidTr="4C76D088">
        <w:tc>
          <w:tcPr>
            <w:tcW w:w="851" w:type="dxa"/>
          </w:tcPr>
          <w:p w14:paraId="2DC89C15" w14:textId="11A27077" w:rsidR="006C75AF" w:rsidRDefault="006C75AF" w:rsidP="006C75AF">
            <w:pPr>
              <w:rPr>
                <w:rFonts w:eastAsiaTheme="minorEastAsia"/>
                <w:sz w:val="21"/>
                <w:szCs w:val="21"/>
              </w:rPr>
            </w:pPr>
            <w:r>
              <w:rPr>
                <w:rFonts w:eastAsiaTheme="minorEastAsia"/>
                <w:sz w:val="21"/>
                <w:szCs w:val="21"/>
              </w:rPr>
              <w:t>6.</w:t>
            </w:r>
          </w:p>
        </w:tc>
        <w:tc>
          <w:tcPr>
            <w:tcW w:w="851" w:type="dxa"/>
          </w:tcPr>
          <w:p w14:paraId="0418A780" w14:textId="1FC1339D" w:rsidR="006C75AF" w:rsidRPr="2D34B14E" w:rsidRDefault="006C75AF" w:rsidP="006C75AF">
            <w:pPr>
              <w:rPr>
                <w:rFonts w:eastAsiaTheme="minorEastAsia"/>
                <w:sz w:val="21"/>
                <w:szCs w:val="21"/>
              </w:rPr>
            </w:pPr>
            <w:r>
              <w:rPr>
                <w:rFonts w:eastAsiaTheme="minorEastAsia"/>
                <w:sz w:val="21"/>
                <w:szCs w:val="21"/>
              </w:rPr>
              <w:t>N</w:t>
            </w:r>
          </w:p>
        </w:tc>
        <w:tc>
          <w:tcPr>
            <w:tcW w:w="4956" w:type="dxa"/>
          </w:tcPr>
          <w:p w14:paraId="305F3F82" w14:textId="59CF597B" w:rsidR="006C75AF" w:rsidRPr="00850F9D" w:rsidRDefault="006C75AF" w:rsidP="006C75AF">
            <w:pPr>
              <w:spacing w:line="259" w:lineRule="auto"/>
              <w:rPr>
                <w:rFonts w:ascii="Calibri" w:eastAsia="Calibri" w:hAnsi="Calibri" w:cs="Calibri"/>
                <w:color w:val="000000" w:themeColor="text1"/>
                <w:sz w:val="21"/>
                <w:szCs w:val="21"/>
              </w:rPr>
            </w:pPr>
            <w:r w:rsidRPr="00850F9D">
              <w:rPr>
                <w:rFonts w:ascii="Calibri" w:eastAsia="Calibri" w:hAnsi="Calibri" w:cs="Calibri"/>
                <w:b/>
                <w:bCs/>
                <w:color w:val="000000" w:themeColor="text1"/>
                <w:sz w:val="21"/>
                <w:szCs w:val="21"/>
                <w:u w:val="single"/>
              </w:rPr>
              <w:t xml:space="preserve">Strategic </w:t>
            </w:r>
            <w:r>
              <w:rPr>
                <w:rFonts w:ascii="Calibri" w:eastAsia="Calibri" w:hAnsi="Calibri" w:cs="Calibri"/>
                <w:b/>
                <w:bCs/>
                <w:color w:val="000000" w:themeColor="text1"/>
                <w:sz w:val="21"/>
                <w:szCs w:val="21"/>
                <w:u w:val="single"/>
              </w:rPr>
              <w:t>Objectives</w:t>
            </w:r>
            <w:r w:rsidRPr="00850F9D">
              <w:rPr>
                <w:rFonts w:ascii="Calibri" w:eastAsia="Calibri" w:hAnsi="Calibri" w:cs="Calibri"/>
                <w:b/>
                <w:bCs/>
                <w:color w:val="000000" w:themeColor="text1"/>
                <w:sz w:val="21"/>
                <w:szCs w:val="21"/>
                <w:u w:val="single"/>
              </w:rPr>
              <w:t xml:space="preserve"> 202</w:t>
            </w:r>
            <w:r>
              <w:rPr>
                <w:rFonts w:ascii="Calibri" w:eastAsia="Calibri" w:hAnsi="Calibri" w:cs="Calibri"/>
                <w:b/>
                <w:bCs/>
                <w:color w:val="000000" w:themeColor="text1"/>
                <w:sz w:val="21"/>
                <w:szCs w:val="21"/>
                <w:u w:val="single"/>
              </w:rPr>
              <w:t>2</w:t>
            </w:r>
            <w:r w:rsidRPr="00850F9D">
              <w:rPr>
                <w:rFonts w:ascii="Calibri" w:eastAsia="Calibri" w:hAnsi="Calibri" w:cs="Calibri"/>
                <w:b/>
                <w:bCs/>
                <w:color w:val="000000" w:themeColor="text1"/>
                <w:sz w:val="21"/>
                <w:szCs w:val="21"/>
                <w:u w:val="single"/>
              </w:rPr>
              <w:t>-202</w:t>
            </w:r>
            <w:r>
              <w:rPr>
                <w:rFonts w:ascii="Calibri" w:eastAsia="Calibri" w:hAnsi="Calibri" w:cs="Calibri"/>
                <w:b/>
                <w:bCs/>
                <w:color w:val="000000" w:themeColor="text1"/>
                <w:sz w:val="21"/>
                <w:szCs w:val="21"/>
                <w:u w:val="single"/>
              </w:rPr>
              <w:t>7</w:t>
            </w:r>
            <w:r w:rsidR="00C76332">
              <w:rPr>
                <w:rFonts w:ascii="Calibri" w:eastAsia="Calibri" w:hAnsi="Calibri" w:cs="Calibri"/>
                <w:b/>
                <w:bCs/>
                <w:color w:val="000000" w:themeColor="text1"/>
                <w:sz w:val="21"/>
                <w:szCs w:val="21"/>
                <w:u w:val="single"/>
              </w:rPr>
              <w:t xml:space="preserve"> a</w:t>
            </w:r>
            <w:r w:rsidRPr="00850F9D">
              <w:rPr>
                <w:rFonts w:ascii="Calibri" w:eastAsia="Calibri" w:hAnsi="Calibri" w:cs="Calibri"/>
                <w:b/>
                <w:bCs/>
                <w:color w:val="000000" w:themeColor="text1"/>
                <w:sz w:val="21"/>
                <w:szCs w:val="21"/>
                <w:u w:val="single"/>
              </w:rPr>
              <w:t>nnual review</w:t>
            </w:r>
            <w:r w:rsidR="00C76332">
              <w:rPr>
                <w:rFonts w:ascii="Calibri" w:eastAsia="Calibri" w:hAnsi="Calibri" w:cs="Calibri"/>
                <w:b/>
                <w:bCs/>
                <w:color w:val="000000" w:themeColor="text1"/>
                <w:sz w:val="21"/>
                <w:szCs w:val="21"/>
                <w:u w:val="single"/>
              </w:rPr>
              <w:t xml:space="preserve"> (</w:t>
            </w:r>
            <w:r w:rsidR="009A4786">
              <w:rPr>
                <w:rFonts w:ascii="Calibri" w:eastAsia="Calibri" w:hAnsi="Calibri" w:cs="Calibri"/>
                <w:b/>
                <w:bCs/>
                <w:color w:val="000000" w:themeColor="text1"/>
                <w:sz w:val="21"/>
                <w:szCs w:val="21"/>
                <w:u w:val="single"/>
              </w:rPr>
              <w:t>confidential)</w:t>
            </w:r>
            <w:r w:rsidRPr="00850F9D">
              <w:rPr>
                <w:rFonts w:ascii="Calibri" w:eastAsia="Calibri" w:hAnsi="Calibri" w:cs="Calibri"/>
                <w:b/>
                <w:bCs/>
                <w:color w:val="000000" w:themeColor="text1"/>
                <w:sz w:val="21"/>
                <w:szCs w:val="21"/>
                <w:u w:val="single"/>
              </w:rPr>
              <w:t xml:space="preserve"> </w:t>
            </w:r>
          </w:p>
          <w:p w14:paraId="55744219" w14:textId="77777777" w:rsidR="003B505E" w:rsidRDefault="003B505E" w:rsidP="006C75AF">
            <w:pPr>
              <w:spacing w:before="5"/>
              <w:ind w:right="-20"/>
              <w:rPr>
                <w:rFonts w:eastAsiaTheme="minorEastAsia"/>
                <w:w w:val="102"/>
                <w:sz w:val="21"/>
                <w:szCs w:val="21"/>
              </w:rPr>
            </w:pPr>
          </w:p>
          <w:p w14:paraId="422A7159" w14:textId="741C2556" w:rsidR="006C75AF" w:rsidRDefault="003B505E" w:rsidP="006C75AF">
            <w:pPr>
              <w:spacing w:before="5"/>
              <w:ind w:right="-20"/>
              <w:rPr>
                <w:rFonts w:eastAsiaTheme="minorEastAsia"/>
                <w:w w:val="102"/>
                <w:sz w:val="21"/>
                <w:szCs w:val="21"/>
              </w:rPr>
            </w:pPr>
            <w:r>
              <w:rPr>
                <w:rFonts w:eastAsiaTheme="minorEastAsia"/>
                <w:w w:val="102"/>
                <w:sz w:val="21"/>
                <w:szCs w:val="21"/>
              </w:rPr>
              <w:t>A</w:t>
            </w:r>
            <w:r w:rsidR="006C75AF">
              <w:rPr>
                <w:rFonts w:eastAsiaTheme="minorEastAsia"/>
                <w:w w:val="102"/>
                <w:sz w:val="21"/>
                <w:szCs w:val="21"/>
              </w:rPr>
              <w:t xml:space="preserve"> review of the strategic objectives 2022-2027 began at the Corporation Strategy Meeting on 26</w:t>
            </w:r>
            <w:r w:rsidR="006C75AF" w:rsidRPr="002D40FB">
              <w:rPr>
                <w:rFonts w:eastAsiaTheme="minorEastAsia"/>
                <w:w w:val="102"/>
                <w:sz w:val="21"/>
                <w:szCs w:val="21"/>
                <w:vertAlign w:val="superscript"/>
              </w:rPr>
              <w:t>th</w:t>
            </w:r>
            <w:r w:rsidR="006C75AF">
              <w:rPr>
                <w:rFonts w:eastAsiaTheme="minorEastAsia"/>
                <w:w w:val="102"/>
                <w:sz w:val="21"/>
                <w:szCs w:val="21"/>
              </w:rPr>
              <w:t xml:space="preserve"> April 2024.</w:t>
            </w:r>
          </w:p>
          <w:p w14:paraId="65B1F33A" w14:textId="77777777" w:rsidR="00713C3E" w:rsidRDefault="00713C3E" w:rsidP="006C75AF">
            <w:pPr>
              <w:spacing w:before="5"/>
              <w:ind w:right="-20"/>
              <w:rPr>
                <w:rFonts w:eastAsiaTheme="minorEastAsia"/>
                <w:w w:val="102"/>
                <w:sz w:val="21"/>
                <w:szCs w:val="21"/>
              </w:rPr>
            </w:pPr>
          </w:p>
          <w:p w14:paraId="0AF19521" w14:textId="77777777" w:rsidR="001727D8" w:rsidRDefault="00713C3E" w:rsidP="006C75AF">
            <w:pPr>
              <w:spacing w:before="5"/>
              <w:ind w:right="-20"/>
              <w:rPr>
                <w:rFonts w:eastAsiaTheme="minorEastAsia"/>
                <w:b/>
                <w:bCs/>
                <w:w w:val="102"/>
                <w:sz w:val="21"/>
                <w:szCs w:val="21"/>
                <w:u w:val="single"/>
              </w:rPr>
            </w:pPr>
            <w:r>
              <w:rPr>
                <w:rFonts w:eastAsiaTheme="minorEastAsia"/>
                <w:b/>
                <w:bCs/>
                <w:w w:val="102"/>
                <w:sz w:val="21"/>
                <w:szCs w:val="21"/>
                <w:u w:val="single"/>
              </w:rPr>
              <w:t>To receive</w:t>
            </w:r>
            <w:r w:rsidR="001727D8">
              <w:rPr>
                <w:rFonts w:eastAsiaTheme="minorEastAsia"/>
                <w:b/>
                <w:bCs/>
                <w:w w:val="102"/>
                <w:sz w:val="21"/>
                <w:szCs w:val="21"/>
                <w:u w:val="single"/>
              </w:rPr>
              <w:t>:</w:t>
            </w:r>
          </w:p>
          <w:p w14:paraId="2E9FDB26" w14:textId="33552F62" w:rsidR="00713C3E" w:rsidRPr="001727D8" w:rsidRDefault="00133381" w:rsidP="006C75AF">
            <w:pPr>
              <w:spacing w:before="5"/>
              <w:ind w:right="-20"/>
              <w:rPr>
                <w:rFonts w:eastAsiaTheme="minorEastAsia"/>
                <w:w w:val="102"/>
                <w:sz w:val="21"/>
                <w:szCs w:val="21"/>
              </w:rPr>
            </w:pPr>
            <w:r>
              <w:rPr>
                <w:rFonts w:eastAsiaTheme="minorEastAsia"/>
                <w:w w:val="102"/>
                <w:sz w:val="21"/>
                <w:szCs w:val="21"/>
              </w:rPr>
              <w:t>A verbal u</w:t>
            </w:r>
            <w:r w:rsidR="001727D8" w:rsidRPr="001727D8">
              <w:rPr>
                <w:rFonts w:eastAsiaTheme="minorEastAsia"/>
                <w:w w:val="102"/>
                <w:sz w:val="21"/>
                <w:szCs w:val="21"/>
              </w:rPr>
              <w:t>pdate on progress and timetable for publication of reviewed strategic objectives.</w:t>
            </w:r>
            <w:r w:rsidR="00713C3E" w:rsidRPr="001727D8">
              <w:rPr>
                <w:rFonts w:eastAsiaTheme="minorEastAsia"/>
                <w:b/>
                <w:bCs/>
                <w:w w:val="102"/>
                <w:sz w:val="21"/>
                <w:szCs w:val="21"/>
              </w:rPr>
              <w:t xml:space="preserve"> </w:t>
            </w:r>
          </w:p>
          <w:p w14:paraId="40DE931F" w14:textId="77777777" w:rsidR="006C75AF" w:rsidRPr="0019688C" w:rsidRDefault="006C75AF" w:rsidP="006C75AF">
            <w:pPr>
              <w:spacing w:before="5"/>
              <w:ind w:right="-20"/>
              <w:rPr>
                <w:rFonts w:eastAsiaTheme="minorEastAsia"/>
                <w:b/>
                <w:bCs/>
                <w:spacing w:val="3"/>
                <w:w w:val="102"/>
                <w:sz w:val="21"/>
                <w:szCs w:val="21"/>
                <w:highlight w:val="yellow"/>
                <w:u w:val="single"/>
              </w:rPr>
            </w:pPr>
          </w:p>
        </w:tc>
        <w:tc>
          <w:tcPr>
            <w:tcW w:w="1559" w:type="dxa"/>
          </w:tcPr>
          <w:p w14:paraId="35BED9E3" w14:textId="0EDE8817" w:rsidR="006C75AF" w:rsidRPr="01656E63" w:rsidRDefault="006C75AF" w:rsidP="006C75AF">
            <w:pPr>
              <w:rPr>
                <w:rFonts w:eastAsiaTheme="minorEastAsia"/>
                <w:sz w:val="21"/>
                <w:szCs w:val="21"/>
              </w:rPr>
            </w:pPr>
            <w:r>
              <w:rPr>
                <w:rFonts w:eastAsiaTheme="minorEastAsia"/>
                <w:sz w:val="21"/>
                <w:szCs w:val="21"/>
              </w:rPr>
              <w:t>Chair/Principal</w:t>
            </w:r>
          </w:p>
        </w:tc>
        <w:tc>
          <w:tcPr>
            <w:tcW w:w="1275" w:type="dxa"/>
          </w:tcPr>
          <w:p w14:paraId="75B9BA32" w14:textId="332A9CEA" w:rsidR="006C75AF" w:rsidRPr="01656E63" w:rsidRDefault="006C75AF" w:rsidP="006C75AF">
            <w:pPr>
              <w:rPr>
                <w:rFonts w:eastAsiaTheme="minorEastAsia"/>
                <w:sz w:val="21"/>
                <w:szCs w:val="21"/>
              </w:rPr>
            </w:pPr>
            <w:r>
              <w:rPr>
                <w:rFonts w:eastAsiaTheme="minorEastAsia"/>
                <w:sz w:val="21"/>
                <w:szCs w:val="21"/>
              </w:rPr>
              <w:t>All</w:t>
            </w:r>
          </w:p>
        </w:tc>
      </w:tr>
      <w:tr w:rsidR="006C75AF" w14:paraId="7ED7E05B" w14:textId="77777777" w:rsidTr="4C76D088">
        <w:tc>
          <w:tcPr>
            <w:tcW w:w="851" w:type="dxa"/>
          </w:tcPr>
          <w:p w14:paraId="4591EC3F" w14:textId="463627D3" w:rsidR="006C75AF" w:rsidRDefault="006C75AF" w:rsidP="006C75AF">
            <w:pPr>
              <w:rPr>
                <w:rFonts w:eastAsiaTheme="minorEastAsia"/>
                <w:sz w:val="21"/>
                <w:szCs w:val="21"/>
              </w:rPr>
            </w:pPr>
            <w:r>
              <w:rPr>
                <w:rFonts w:eastAsiaTheme="minorEastAsia"/>
                <w:sz w:val="21"/>
                <w:szCs w:val="21"/>
              </w:rPr>
              <w:t xml:space="preserve">7. </w:t>
            </w:r>
          </w:p>
        </w:tc>
        <w:tc>
          <w:tcPr>
            <w:tcW w:w="851" w:type="dxa"/>
          </w:tcPr>
          <w:p w14:paraId="0A211723" w14:textId="26A2A18C" w:rsidR="006C75AF" w:rsidRPr="2D34B14E" w:rsidRDefault="006C75AF" w:rsidP="006C75AF">
            <w:pPr>
              <w:rPr>
                <w:rFonts w:eastAsiaTheme="minorEastAsia"/>
                <w:sz w:val="21"/>
                <w:szCs w:val="21"/>
              </w:rPr>
            </w:pPr>
            <w:r>
              <w:rPr>
                <w:rFonts w:eastAsiaTheme="minorEastAsia"/>
                <w:sz w:val="21"/>
                <w:szCs w:val="21"/>
              </w:rPr>
              <w:t>N</w:t>
            </w:r>
          </w:p>
        </w:tc>
        <w:tc>
          <w:tcPr>
            <w:tcW w:w="4956" w:type="dxa"/>
          </w:tcPr>
          <w:p w14:paraId="19B1C27A" w14:textId="730CDB69" w:rsidR="006C75AF" w:rsidRPr="00990794" w:rsidRDefault="006C75AF" w:rsidP="006C75AF">
            <w:pPr>
              <w:spacing w:before="5"/>
              <w:ind w:right="-20"/>
              <w:rPr>
                <w:rFonts w:eastAsiaTheme="minorEastAsia"/>
                <w:b/>
                <w:bCs/>
                <w:spacing w:val="3"/>
                <w:w w:val="102"/>
                <w:sz w:val="21"/>
                <w:szCs w:val="21"/>
                <w:u w:val="single"/>
              </w:rPr>
            </w:pPr>
            <w:r w:rsidRPr="00990794">
              <w:rPr>
                <w:rFonts w:eastAsiaTheme="minorEastAsia"/>
                <w:b/>
                <w:bCs/>
                <w:spacing w:val="3"/>
                <w:w w:val="102"/>
                <w:sz w:val="21"/>
                <w:szCs w:val="21"/>
                <w:u w:val="single"/>
              </w:rPr>
              <w:t>Annual Strategic Conversation with Department for Education</w:t>
            </w:r>
            <w:r w:rsidR="009A4786">
              <w:rPr>
                <w:rFonts w:eastAsiaTheme="minorEastAsia"/>
                <w:b/>
                <w:bCs/>
                <w:spacing w:val="3"/>
                <w:w w:val="102"/>
                <w:sz w:val="21"/>
                <w:szCs w:val="21"/>
                <w:u w:val="single"/>
              </w:rPr>
              <w:t xml:space="preserve"> (confidential)</w:t>
            </w:r>
          </w:p>
          <w:p w14:paraId="5D1F95F5" w14:textId="77777777" w:rsidR="003B4D35" w:rsidRDefault="006C75AF" w:rsidP="006C75AF">
            <w:pPr>
              <w:rPr>
                <w:rFonts w:eastAsiaTheme="minorEastAsia"/>
                <w:spacing w:val="3"/>
                <w:w w:val="102"/>
                <w:sz w:val="21"/>
                <w:szCs w:val="21"/>
              </w:rPr>
            </w:pPr>
            <w:r w:rsidRPr="003B4D35">
              <w:rPr>
                <w:rFonts w:eastAsiaTheme="minorEastAsia"/>
                <w:b/>
                <w:bCs/>
                <w:spacing w:val="3"/>
                <w:w w:val="102"/>
                <w:sz w:val="21"/>
                <w:szCs w:val="21"/>
                <w:u w:val="single"/>
              </w:rPr>
              <w:t>To receive</w:t>
            </w:r>
            <w:r w:rsidR="003B4D35">
              <w:rPr>
                <w:rFonts w:eastAsiaTheme="minorEastAsia"/>
                <w:spacing w:val="3"/>
                <w:w w:val="102"/>
                <w:sz w:val="21"/>
                <w:szCs w:val="21"/>
              </w:rPr>
              <w:t>:</w:t>
            </w:r>
          </w:p>
          <w:p w14:paraId="62D5B654" w14:textId="77777777" w:rsidR="006C75AF" w:rsidRDefault="003B4D35" w:rsidP="006C75AF">
            <w:pPr>
              <w:rPr>
                <w:rFonts w:eastAsiaTheme="minorEastAsia"/>
                <w:spacing w:val="3"/>
                <w:w w:val="102"/>
                <w:sz w:val="21"/>
                <w:szCs w:val="21"/>
              </w:rPr>
            </w:pPr>
            <w:r>
              <w:rPr>
                <w:rFonts w:eastAsiaTheme="minorEastAsia"/>
                <w:spacing w:val="3"/>
                <w:w w:val="102"/>
                <w:sz w:val="21"/>
                <w:szCs w:val="21"/>
              </w:rPr>
              <w:t>A</w:t>
            </w:r>
            <w:r w:rsidR="006C75AF" w:rsidRPr="00990794">
              <w:rPr>
                <w:rFonts w:eastAsiaTheme="minorEastAsia"/>
                <w:spacing w:val="3"/>
                <w:w w:val="102"/>
                <w:sz w:val="21"/>
                <w:szCs w:val="21"/>
              </w:rPr>
              <w:t xml:space="preserve"> verbal report from Chair of the Corporation and Principal regarding the Annual Strategic Conversation with Department for Education on 22</w:t>
            </w:r>
            <w:r w:rsidR="006C75AF" w:rsidRPr="00990794">
              <w:rPr>
                <w:rFonts w:eastAsiaTheme="minorEastAsia"/>
                <w:spacing w:val="3"/>
                <w:w w:val="102"/>
                <w:sz w:val="21"/>
                <w:szCs w:val="21"/>
                <w:vertAlign w:val="superscript"/>
              </w:rPr>
              <w:t>nd</w:t>
            </w:r>
            <w:r w:rsidR="006C75AF" w:rsidRPr="00990794">
              <w:rPr>
                <w:rFonts w:eastAsiaTheme="minorEastAsia"/>
                <w:spacing w:val="3"/>
                <w:w w:val="102"/>
                <w:sz w:val="21"/>
                <w:szCs w:val="21"/>
              </w:rPr>
              <w:t xml:space="preserve"> May 2024.</w:t>
            </w:r>
          </w:p>
          <w:p w14:paraId="328162EC" w14:textId="675F1BC9" w:rsidR="003B4D35" w:rsidRPr="00850F9D" w:rsidRDefault="003B4D35" w:rsidP="006C75AF">
            <w:pPr>
              <w:rPr>
                <w:rFonts w:ascii="Calibri" w:eastAsia="Calibri" w:hAnsi="Calibri" w:cs="Calibri"/>
                <w:b/>
                <w:bCs/>
                <w:color w:val="000000" w:themeColor="text1"/>
                <w:sz w:val="21"/>
                <w:szCs w:val="21"/>
                <w:u w:val="single"/>
              </w:rPr>
            </w:pPr>
          </w:p>
        </w:tc>
        <w:tc>
          <w:tcPr>
            <w:tcW w:w="1559" w:type="dxa"/>
          </w:tcPr>
          <w:p w14:paraId="28BCBCF8" w14:textId="0F85F9B7" w:rsidR="006C75AF" w:rsidRPr="01656E63" w:rsidRDefault="006C75AF" w:rsidP="006C75AF">
            <w:pPr>
              <w:rPr>
                <w:rFonts w:eastAsiaTheme="minorEastAsia"/>
                <w:sz w:val="21"/>
                <w:szCs w:val="21"/>
              </w:rPr>
            </w:pPr>
            <w:r>
              <w:rPr>
                <w:rFonts w:eastAsiaTheme="minorEastAsia"/>
                <w:sz w:val="21"/>
                <w:szCs w:val="21"/>
              </w:rPr>
              <w:t>Chair/Principal</w:t>
            </w:r>
          </w:p>
        </w:tc>
        <w:tc>
          <w:tcPr>
            <w:tcW w:w="1275" w:type="dxa"/>
          </w:tcPr>
          <w:p w14:paraId="6BAA49A3" w14:textId="63AF6319" w:rsidR="006C75AF" w:rsidRPr="01656E63" w:rsidRDefault="006C75AF" w:rsidP="006C75AF">
            <w:pPr>
              <w:rPr>
                <w:rFonts w:eastAsiaTheme="minorEastAsia"/>
                <w:sz w:val="21"/>
                <w:szCs w:val="21"/>
              </w:rPr>
            </w:pPr>
            <w:r>
              <w:rPr>
                <w:rFonts w:eastAsiaTheme="minorEastAsia"/>
                <w:sz w:val="21"/>
                <w:szCs w:val="21"/>
              </w:rPr>
              <w:t>All</w:t>
            </w:r>
          </w:p>
        </w:tc>
      </w:tr>
      <w:tr w:rsidR="006C75AF" w14:paraId="749F8C8B" w14:textId="77777777" w:rsidTr="4C76D088">
        <w:tc>
          <w:tcPr>
            <w:tcW w:w="851" w:type="dxa"/>
          </w:tcPr>
          <w:p w14:paraId="26D972A3" w14:textId="3370A8BA" w:rsidR="006C75AF" w:rsidRDefault="006C75AF" w:rsidP="006C75AF">
            <w:pPr>
              <w:rPr>
                <w:rFonts w:eastAsiaTheme="minorEastAsia"/>
                <w:sz w:val="21"/>
                <w:szCs w:val="21"/>
              </w:rPr>
            </w:pPr>
            <w:r>
              <w:rPr>
                <w:rFonts w:eastAsiaTheme="minorEastAsia"/>
                <w:sz w:val="21"/>
                <w:szCs w:val="21"/>
              </w:rPr>
              <w:t>8.</w:t>
            </w:r>
          </w:p>
        </w:tc>
        <w:tc>
          <w:tcPr>
            <w:tcW w:w="851" w:type="dxa"/>
          </w:tcPr>
          <w:p w14:paraId="7F0F9C72" w14:textId="0405AD68" w:rsidR="006C75AF" w:rsidRPr="2D34B14E" w:rsidRDefault="006C75AF" w:rsidP="006C75AF">
            <w:pPr>
              <w:rPr>
                <w:rFonts w:eastAsiaTheme="minorEastAsia"/>
                <w:sz w:val="21"/>
                <w:szCs w:val="21"/>
              </w:rPr>
            </w:pPr>
            <w:r>
              <w:rPr>
                <w:rFonts w:eastAsiaTheme="minorEastAsia"/>
                <w:sz w:val="21"/>
                <w:szCs w:val="21"/>
              </w:rPr>
              <w:t>N</w:t>
            </w:r>
          </w:p>
        </w:tc>
        <w:tc>
          <w:tcPr>
            <w:tcW w:w="4956" w:type="dxa"/>
          </w:tcPr>
          <w:p w14:paraId="5DC7A551" w14:textId="0ECF93D3" w:rsidR="006C75AF" w:rsidRDefault="006C75AF" w:rsidP="006C75AF">
            <w:pPr>
              <w:spacing w:before="5"/>
              <w:ind w:right="-20"/>
              <w:rPr>
                <w:rFonts w:eastAsiaTheme="minorEastAsia"/>
                <w:b/>
                <w:bCs/>
                <w:spacing w:val="2"/>
                <w:w w:val="102"/>
                <w:sz w:val="21"/>
                <w:szCs w:val="21"/>
                <w:u w:val="single" w:color="000000"/>
              </w:rPr>
            </w:pPr>
            <w:r>
              <w:rPr>
                <w:rFonts w:eastAsiaTheme="minorEastAsia"/>
                <w:b/>
                <w:bCs/>
                <w:spacing w:val="2"/>
                <w:w w:val="102"/>
                <w:sz w:val="21"/>
                <w:szCs w:val="21"/>
                <w:u w:val="single" w:color="000000"/>
              </w:rPr>
              <w:t xml:space="preserve">Accountability </w:t>
            </w:r>
            <w:r w:rsidR="00223C5F">
              <w:rPr>
                <w:rFonts w:eastAsiaTheme="minorEastAsia"/>
                <w:b/>
                <w:bCs/>
                <w:spacing w:val="2"/>
                <w:w w:val="102"/>
                <w:sz w:val="21"/>
                <w:szCs w:val="21"/>
                <w:u w:val="single" w:color="000000"/>
              </w:rPr>
              <w:t>Statement</w:t>
            </w:r>
            <w:r>
              <w:rPr>
                <w:rFonts w:eastAsiaTheme="minorEastAsia"/>
                <w:b/>
                <w:bCs/>
                <w:spacing w:val="2"/>
                <w:w w:val="102"/>
                <w:sz w:val="21"/>
                <w:szCs w:val="21"/>
                <w:u w:val="single" w:color="000000"/>
              </w:rPr>
              <w:t xml:space="preserve"> 2024-2025 and the Local Needs Duty</w:t>
            </w:r>
            <w:r w:rsidR="001A5711">
              <w:rPr>
                <w:rFonts w:eastAsiaTheme="minorEastAsia"/>
                <w:b/>
                <w:bCs/>
                <w:spacing w:val="2"/>
                <w:w w:val="102"/>
                <w:sz w:val="21"/>
                <w:szCs w:val="21"/>
                <w:u w:val="single" w:color="000000"/>
              </w:rPr>
              <w:t xml:space="preserve"> </w:t>
            </w:r>
          </w:p>
          <w:p w14:paraId="4F1DF7DB" w14:textId="77777777" w:rsidR="006C75AF" w:rsidRDefault="006C75AF" w:rsidP="006C75AF">
            <w:pPr>
              <w:spacing w:before="5"/>
              <w:ind w:right="-20"/>
              <w:rPr>
                <w:rFonts w:eastAsiaTheme="minorEastAsia"/>
                <w:b/>
                <w:bCs/>
                <w:spacing w:val="2"/>
                <w:w w:val="102"/>
                <w:sz w:val="21"/>
                <w:szCs w:val="21"/>
                <w:u w:val="single" w:color="000000"/>
              </w:rPr>
            </w:pPr>
          </w:p>
          <w:p w14:paraId="6859300B" w14:textId="77777777" w:rsidR="002970E3" w:rsidRDefault="006C75AF" w:rsidP="002970E3">
            <w:pPr>
              <w:spacing w:before="5"/>
              <w:ind w:right="-20"/>
              <w:rPr>
                <w:rFonts w:eastAsiaTheme="minorEastAsia"/>
                <w:b/>
                <w:bCs/>
                <w:spacing w:val="2"/>
                <w:w w:val="102"/>
                <w:sz w:val="21"/>
                <w:szCs w:val="21"/>
                <w:u w:val="single"/>
              </w:rPr>
            </w:pPr>
            <w:r w:rsidRPr="002970E3">
              <w:rPr>
                <w:rFonts w:eastAsiaTheme="minorEastAsia"/>
                <w:b/>
                <w:bCs/>
                <w:spacing w:val="2"/>
                <w:w w:val="102"/>
                <w:sz w:val="21"/>
                <w:szCs w:val="21"/>
                <w:u w:val="single"/>
              </w:rPr>
              <w:t>To approve</w:t>
            </w:r>
            <w:r w:rsidR="002970E3">
              <w:rPr>
                <w:rFonts w:eastAsiaTheme="minorEastAsia"/>
                <w:b/>
                <w:bCs/>
                <w:spacing w:val="2"/>
                <w:w w:val="102"/>
                <w:sz w:val="21"/>
                <w:szCs w:val="21"/>
                <w:u w:val="single"/>
              </w:rPr>
              <w:t>:</w:t>
            </w:r>
          </w:p>
          <w:p w14:paraId="1E5494B1" w14:textId="5E5F8165" w:rsidR="00223C5F" w:rsidRPr="007344C5" w:rsidRDefault="006A31CD" w:rsidP="007344C5">
            <w:pPr>
              <w:pStyle w:val="ListParagraph"/>
              <w:numPr>
                <w:ilvl w:val="1"/>
                <w:numId w:val="4"/>
              </w:numPr>
              <w:spacing w:before="5" w:after="0" w:line="240" w:lineRule="auto"/>
              <w:ind w:right="-20"/>
              <w:rPr>
                <w:rFonts w:eastAsiaTheme="minorEastAsia"/>
                <w:spacing w:val="2"/>
                <w:w w:val="102"/>
                <w:sz w:val="21"/>
                <w:szCs w:val="21"/>
              </w:rPr>
            </w:pPr>
            <w:r w:rsidRPr="007344C5">
              <w:rPr>
                <w:rFonts w:eastAsiaTheme="minorEastAsia"/>
                <w:spacing w:val="2"/>
                <w:w w:val="102"/>
                <w:sz w:val="21"/>
                <w:szCs w:val="21"/>
              </w:rPr>
              <w:t>T</w:t>
            </w:r>
            <w:r w:rsidR="006C75AF" w:rsidRPr="007344C5">
              <w:rPr>
                <w:rFonts w:eastAsiaTheme="minorEastAsia"/>
                <w:spacing w:val="2"/>
                <w:w w:val="102"/>
                <w:sz w:val="21"/>
                <w:szCs w:val="21"/>
              </w:rPr>
              <w:t xml:space="preserve">he Accountability </w:t>
            </w:r>
            <w:r w:rsidR="00223C5F" w:rsidRPr="007344C5">
              <w:rPr>
                <w:rFonts w:eastAsiaTheme="minorEastAsia"/>
                <w:spacing w:val="2"/>
                <w:w w:val="102"/>
                <w:sz w:val="21"/>
                <w:szCs w:val="21"/>
              </w:rPr>
              <w:t>Statement</w:t>
            </w:r>
            <w:r w:rsidR="006C75AF" w:rsidRPr="007344C5">
              <w:rPr>
                <w:rFonts w:eastAsiaTheme="minorEastAsia"/>
                <w:spacing w:val="2"/>
                <w:w w:val="102"/>
                <w:sz w:val="21"/>
                <w:szCs w:val="21"/>
              </w:rPr>
              <w:t xml:space="preserve"> 2024-2025 (for submission by 30</w:t>
            </w:r>
            <w:r w:rsidR="006C75AF" w:rsidRPr="007344C5">
              <w:rPr>
                <w:rFonts w:eastAsiaTheme="minorEastAsia"/>
                <w:spacing w:val="2"/>
                <w:w w:val="102"/>
                <w:sz w:val="21"/>
                <w:szCs w:val="21"/>
                <w:vertAlign w:val="superscript"/>
              </w:rPr>
              <w:t>th</w:t>
            </w:r>
            <w:r w:rsidR="006C75AF" w:rsidRPr="007344C5">
              <w:rPr>
                <w:rFonts w:eastAsiaTheme="minorEastAsia"/>
                <w:spacing w:val="2"/>
                <w:w w:val="102"/>
                <w:sz w:val="21"/>
                <w:szCs w:val="21"/>
              </w:rPr>
              <w:t xml:space="preserve"> June 2024) and </w:t>
            </w:r>
          </w:p>
          <w:p w14:paraId="3B02A4BA" w14:textId="7C554161" w:rsidR="006C75AF" w:rsidRPr="00223C5F" w:rsidRDefault="00223C5F" w:rsidP="00223C5F">
            <w:pPr>
              <w:pStyle w:val="ListParagraph"/>
              <w:numPr>
                <w:ilvl w:val="1"/>
                <w:numId w:val="4"/>
              </w:numPr>
              <w:spacing w:before="5" w:after="0" w:line="240" w:lineRule="auto"/>
              <w:ind w:right="-20"/>
              <w:rPr>
                <w:rFonts w:eastAsiaTheme="minorEastAsia"/>
                <w:spacing w:val="2"/>
                <w:w w:val="102"/>
                <w:sz w:val="21"/>
                <w:szCs w:val="21"/>
              </w:rPr>
            </w:pPr>
            <w:r>
              <w:rPr>
                <w:rFonts w:eastAsiaTheme="minorEastAsia"/>
                <w:spacing w:val="2"/>
                <w:w w:val="102"/>
                <w:sz w:val="21"/>
                <w:szCs w:val="21"/>
              </w:rPr>
              <w:t>T</w:t>
            </w:r>
            <w:r w:rsidR="006C75AF" w:rsidRPr="00223C5F">
              <w:rPr>
                <w:rFonts w:eastAsiaTheme="minorEastAsia"/>
                <w:spacing w:val="2"/>
                <w:w w:val="102"/>
                <w:sz w:val="21"/>
                <w:szCs w:val="21"/>
              </w:rPr>
              <w:t>he Accountability Action Plan on Skills 2024-2025 (for publication on the college website by 1</w:t>
            </w:r>
            <w:r w:rsidR="006C75AF" w:rsidRPr="00223C5F">
              <w:rPr>
                <w:rFonts w:eastAsiaTheme="minorEastAsia"/>
                <w:spacing w:val="2"/>
                <w:w w:val="102"/>
                <w:sz w:val="21"/>
                <w:szCs w:val="21"/>
                <w:vertAlign w:val="superscript"/>
              </w:rPr>
              <w:t>st</w:t>
            </w:r>
            <w:r w:rsidR="006C75AF" w:rsidRPr="00223C5F">
              <w:rPr>
                <w:rFonts w:eastAsiaTheme="minorEastAsia"/>
                <w:spacing w:val="2"/>
                <w:w w:val="102"/>
                <w:sz w:val="21"/>
                <w:szCs w:val="21"/>
              </w:rPr>
              <w:t xml:space="preserve"> December 2024).   </w:t>
            </w:r>
          </w:p>
          <w:p w14:paraId="14F1BB53" w14:textId="77777777" w:rsidR="006C75AF" w:rsidRPr="5EF7018F" w:rsidRDefault="006C75AF" w:rsidP="006C75AF">
            <w:pPr>
              <w:rPr>
                <w:rFonts w:eastAsiaTheme="minorEastAsia"/>
                <w:b/>
                <w:bCs/>
                <w:sz w:val="21"/>
                <w:szCs w:val="21"/>
                <w:u w:val="single"/>
              </w:rPr>
            </w:pPr>
          </w:p>
        </w:tc>
        <w:tc>
          <w:tcPr>
            <w:tcW w:w="1559" w:type="dxa"/>
          </w:tcPr>
          <w:p w14:paraId="18AC2703" w14:textId="075085E3" w:rsidR="006C75AF" w:rsidRPr="01656E63" w:rsidRDefault="006C75AF" w:rsidP="006C75AF">
            <w:pPr>
              <w:rPr>
                <w:rFonts w:eastAsiaTheme="minorEastAsia"/>
                <w:sz w:val="21"/>
                <w:szCs w:val="21"/>
              </w:rPr>
            </w:pPr>
            <w:r>
              <w:rPr>
                <w:rFonts w:eastAsiaTheme="minorEastAsia"/>
                <w:sz w:val="21"/>
                <w:szCs w:val="21"/>
              </w:rPr>
              <w:t>CS/Principal</w:t>
            </w:r>
          </w:p>
        </w:tc>
        <w:tc>
          <w:tcPr>
            <w:tcW w:w="1275" w:type="dxa"/>
          </w:tcPr>
          <w:p w14:paraId="1F6158FC" w14:textId="32B4C98A" w:rsidR="006C75AF" w:rsidRPr="01656E63" w:rsidRDefault="006C75AF" w:rsidP="006C75AF">
            <w:pPr>
              <w:rPr>
                <w:rFonts w:eastAsiaTheme="minorEastAsia"/>
                <w:sz w:val="21"/>
                <w:szCs w:val="21"/>
              </w:rPr>
            </w:pPr>
            <w:r>
              <w:rPr>
                <w:rFonts w:eastAsiaTheme="minorEastAsia"/>
                <w:sz w:val="21"/>
                <w:szCs w:val="21"/>
              </w:rPr>
              <w:t>All</w:t>
            </w:r>
          </w:p>
        </w:tc>
      </w:tr>
      <w:tr w:rsidR="006C75AF" w14:paraId="46387BED" w14:textId="77777777" w:rsidTr="4C76D088">
        <w:tc>
          <w:tcPr>
            <w:tcW w:w="851" w:type="dxa"/>
          </w:tcPr>
          <w:p w14:paraId="14FEF44E" w14:textId="2F39E435" w:rsidR="006C75AF" w:rsidRDefault="006C75AF" w:rsidP="006C75AF">
            <w:pPr>
              <w:rPr>
                <w:rFonts w:eastAsiaTheme="minorEastAsia"/>
                <w:sz w:val="21"/>
                <w:szCs w:val="21"/>
              </w:rPr>
            </w:pPr>
            <w:r>
              <w:rPr>
                <w:rFonts w:eastAsiaTheme="minorEastAsia"/>
                <w:sz w:val="21"/>
                <w:szCs w:val="21"/>
              </w:rPr>
              <w:t>9.</w:t>
            </w:r>
          </w:p>
        </w:tc>
        <w:tc>
          <w:tcPr>
            <w:tcW w:w="851" w:type="dxa"/>
          </w:tcPr>
          <w:p w14:paraId="13EF074A" w14:textId="5AF4A084" w:rsidR="006C75AF" w:rsidRPr="2D34B14E" w:rsidRDefault="006C75AF" w:rsidP="006C75AF">
            <w:pPr>
              <w:rPr>
                <w:rFonts w:eastAsiaTheme="minorEastAsia"/>
                <w:sz w:val="21"/>
                <w:szCs w:val="21"/>
              </w:rPr>
            </w:pPr>
            <w:r>
              <w:rPr>
                <w:rFonts w:eastAsiaTheme="minorEastAsia"/>
                <w:sz w:val="21"/>
                <w:szCs w:val="21"/>
              </w:rPr>
              <w:t>N</w:t>
            </w:r>
          </w:p>
        </w:tc>
        <w:tc>
          <w:tcPr>
            <w:tcW w:w="4956" w:type="dxa"/>
          </w:tcPr>
          <w:p w14:paraId="0CA50588" w14:textId="77777777" w:rsidR="006C75AF" w:rsidRDefault="006C75AF" w:rsidP="006C75AF">
            <w:pPr>
              <w:spacing w:before="5"/>
              <w:ind w:right="-20"/>
              <w:rPr>
                <w:rFonts w:eastAsiaTheme="minorEastAsia"/>
                <w:b/>
                <w:bCs/>
                <w:spacing w:val="2"/>
                <w:w w:val="102"/>
                <w:sz w:val="21"/>
                <w:szCs w:val="21"/>
                <w:u w:val="single" w:color="000000"/>
              </w:rPr>
            </w:pPr>
            <w:r>
              <w:rPr>
                <w:rFonts w:eastAsiaTheme="minorEastAsia"/>
                <w:b/>
                <w:bCs/>
                <w:spacing w:val="2"/>
                <w:w w:val="102"/>
                <w:sz w:val="21"/>
                <w:szCs w:val="21"/>
                <w:u w:val="single" w:color="000000"/>
              </w:rPr>
              <w:t>Project Apollo (Confidential)</w:t>
            </w:r>
          </w:p>
          <w:p w14:paraId="31D1E489" w14:textId="77777777" w:rsidR="006C75AF" w:rsidRDefault="006C75AF" w:rsidP="006C75AF">
            <w:pPr>
              <w:spacing w:before="5"/>
              <w:ind w:right="-20"/>
              <w:rPr>
                <w:rFonts w:eastAsiaTheme="minorEastAsia"/>
                <w:b/>
                <w:bCs/>
                <w:spacing w:val="2"/>
                <w:w w:val="102"/>
                <w:sz w:val="21"/>
                <w:szCs w:val="21"/>
                <w:u w:val="single" w:color="000000"/>
              </w:rPr>
            </w:pPr>
          </w:p>
          <w:p w14:paraId="5C39231A" w14:textId="75BDD18D" w:rsidR="006C75AF" w:rsidRPr="00345381" w:rsidRDefault="006C75AF" w:rsidP="006C75AF">
            <w:pPr>
              <w:spacing w:before="5"/>
              <w:ind w:right="-20"/>
              <w:rPr>
                <w:rFonts w:eastAsiaTheme="minorEastAsia"/>
                <w:spacing w:val="2"/>
                <w:w w:val="102"/>
                <w:sz w:val="21"/>
                <w:szCs w:val="21"/>
                <w:u w:color="000000"/>
              </w:rPr>
            </w:pPr>
            <w:r>
              <w:rPr>
                <w:rFonts w:eastAsiaTheme="minorEastAsia"/>
                <w:b/>
                <w:bCs/>
                <w:spacing w:val="2"/>
                <w:w w:val="102"/>
                <w:sz w:val="21"/>
                <w:szCs w:val="21"/>
                <w:u w:val="single" w:color="000000"/>
              </w:rPr>
              <w:t xml:space="preserve">To receive and note </w:t>
            </w:r>
            <w:r>
              <w:rPr>
                <w:rFonts w:eastAsiaTheme="minorEastAsia"/>
                <w:spacing w:val="2"/>
                <w:w w:val="102"/>
                <w:sz w:val="21"/>
                <w:szCs w:val="21"/>
                <w:u w:color="000000"/>
              </w:rPr>
              <w:t xml:space="preserve">a </w:t>
            </w:r>
            <w:r w:rsidR="003342DF">
              <w:rPr>
                <w:rFonts w:eastAsiaTheme="minorEastAsia"/>
                <w:spacing w:val="2"/>
                <w:w w:val="102"/>
                <w:sz w:val="21"/>
                <w:szCs w:val="21"/>
                <w:u w:color="000000"/>
              </w:rPr>
              <w:t xml:space="preserve">verbal </w:t>
            </w:r>
            <w:r>
              <w:rPr>
                <w:rFonts w:eastAsiaTheme="minorEastAsia"/>
                <w:spacing w:val="2"/>
                <w:w w:val="102"/>
                <w:sz w:val="21"/>
                <w:szCs w:val="21"/>
                <w:u w:color="000000"/>
              </w:rPr>
              <w:t>report from the Project Apollo Focus Governor regarding the current status and the financial impacts of the project.</w:t>
            </w:r>
          </w:p>
          <w:p w14:paraId="53F76924" w14:textId="77777777" w:rsidR="006C75AF" w:rsidRPr="5EF7018F" w:rsidRDefault="006C75AF" w:rsidP="006C75AF">
            <w:pPr>
              <w:rPr>
                <w:rFonts w:eastAsiaTheme="minorEastAsia"/>
                <w:b/>
                <w:bCs/>
                <w:sz w:val="21"/>
                <w:szCs w:val="21"/>
                <w:u w:val="single"/>
              </w:rPr>
            </w:pPr>
          </w:p>
        </w:tc>
        <w:tc>
          <w:tcPr>
            <w:tcW w:w="1559" w:type="dxa"/>
          </w:tcPr>
          <w:p w14:paraId="558959F3" w14:textId="6D5CCBF5" w:rsidR="006C75AF" w:rsidRPr="01656E63" w:rsidRDefault="006C75AF" w:rsidP="006C75AF">
            <w:pPr>
              <w:rPr>
                <w:rFonts w:eastAsiaTheme="minorEastAsia"/>
                <w:sz w:val="21"/>
                <w:szCs w:val="21"/>
              </w:rPr>
            </w:pPr>
            <w:r>
              <w:rPr>
                <w:rFonts w:eastAsiaTheme="minorEastAsia"/>
                <w:sz w:val="21"/>
                <w:szCs w:val="21"/>
              </w:rPr>
              <w:t>CS/Principal</w:t>
            </w:r>
          </w:p>
        </w:tc>
        <w:tc>
          <w:tcPr>
            <w:tcW w:w="1275" w:type="dxa"/>
          </w:tcPr>
          <w:p w14:paraId="114CB13F" w14:textId="536C27E1" w:rsidR="006C75AF" w:rsidRPr="01656E63" w:rsidRDefault="006C75AF" w:rsidP="006C75AF">
            <w:pPr>
              <w:rPr>
                <w:rFonts w:eastAsiaTheme="minorEastAsia"/>
                <w:sz w:val="21"/>
                <w:szCs w:val="21"/>
              </w:rPr>
            </w:pPr>
            <w:r>
              <w:rPr>
                <w:rFonts w:eastAsiaTheme="minorEastAsia"/>
                <w:sz w:val="21"/>
                <w:szCs w:val="21"/>
              </w:rPr>
              <w:t>All</w:t>
            </w:r>
          </w:p>
        </w:tc>
      </w:tr>
      <w:tr w:rsidR="00306BD1" w14:paraId="5B24DC39" w14:textId="77777777" w:rsidTr="4C76D088">
        <w:tc>
          <w:tcPr>
            <w:tcW w:w="851" w:type="dxa"/>
          </w:tcPr>
          <w:p w14:paraId="6092CB70" w14:textId="751C8D2C" w:rsidR="00306BD1" w:rsidRDefault="00306BD1" w:rsidP="006C75AF">
            <w:pPr>
              <w:rPr>
                <w:rFonts w:eastAsiaTheme="minorEastAsia"/>
                <w:sz w:val="21"/>
                <w:szCs w:val="21"/>
              </w:rPr>
            </w:pPr>
            <w:r>
              <w:rPr>
                <w:rFonts w:eastAsiaTheme="minorEastAsia"/>
                <w:sz w:val="21"/>
                <w:szCs w:val="21"/>
              </w:rPr>
              <w:t>10.</w:t>
            </w:r>
          </w:p>
        </w:tc>
        <w:tc>
          <w:tcPr>
            <w:tcW w:w="851" w:type="dxa"/>
          </w:tcPr>
          <w:p w14:paraId="7A936100" w14:textId="11A95662" w:rsidR="00306BD1" w:rsidRDefault="00306BD1" w:rsidP="006C75AF">
            <w:pPr>
              <w:rPr>
                <w:rFonts w:eastAsiaTheme="minorEastAsia"/>
                <w:sz w:val="21"/>
                <w:szCs w:val="21"/>
              </w:rPr>
            </w:pPr>
            <w:r>
              <w:rPr>
                <w:rFonts w:eastAsiaTheme="minorEastAsia"/>
                <w:sz w:val="21"/>
                <w:szCs w:val="21"/>
              </w:rPr>
              <w:t>N</w:t>
            </w:r>
          </w:p>
        </w:tc>
        <w:tc>
          <w:tcPr>
            <w:tcW w:w="4956" w:type="dxa"/>
          </w:tcPr>
          <w:p w14:paraId="0B29B8B1" w14:textId="77777777" w:rsidR="00306BD1" w:rsidRDefault="00306BD1" w:rsidP="006C75AF">
            <w:pPr>
              <w:spacing w:before="5"/>
              <w:ind w:right="-20"/>
              <w:rPr>
                <w:rFonts w:eastAsiaTheme="minorEastAsia"/>
                <w:b/>
                <w:bCs/>
                <w:spacing w:val="2"/>
                <w:w w:val="102"/>
                <w:sz w:val="21"/>
                <w:szCs w:val="21"/>
                <w:u w:val="single" w:color="000000"/>
              </w:rPr>
            </w:pPr>
            <w:r>
              <w:rPr>
                <w:rFonts w:eastAsiaTheme="minorEastAsia"/>
                <w:b/>
                <w:bCs/>
                <w:spacing w:val="2"/>
                <w:w w:val="102"/>
                <w:sz w:val="21"/>
                <w:szCs w:val="21"/>
                <w:u w:val="single" w:color="000000"/>
              </w:rPr>
              <w:t xml:space="preserve">Impact of </w:t>
            </w:r>
            <w:r w:rsidR="00985E21">
              <w:rPr>
                <w:rFonts w:eastAsiaTheme="minorEastAsia"/>
                <w:b/>
                <w:bCs/>
                <w:spacing w:val="2"/>
                <w:w w:val="102"/>
                <w:sz w:val="21"/>
                <w:szCs w:val="21"/>
                <w:u w:val="single" w:color="000000"/>
              </w:rPr>
              <w:t>General Election</w:t>
            </w:r>
          </w:p>
          <w:p w14:paraId="6840BCBD" w14:textId="77777777" w:rsidR="00985E21" w:rsidRDefault="00985E21" w:rsidP="006C75AF">
            <w:pPr>
              <w:spacing w:before="5"/>
              <w:ind w:right="-20"/>
              <w:rPr>
                <w:rFonts w:eastAsiaTheme="minorEastAsia"/>
                <w:b/>
                <w:bCs/>
                <w:spacing w:val="2"/>
                <w:w w:val="102"/>
                <w:sz w:val="21"/>
                <w:szCs w:val="21"/>
                <w:u w:val="single" w:color="000000"/>
              </w:rPr>
            </w:pPr>
            <w:r w:rsidRPr="00985E21">
              <w:rPr>
                <w:rFonts w:eastAsiaTheme="minorEastAsia"/>
                <w:b/>
                <w:bCs/>
                <w:spacing w:val="2"/>
                <w:w w:val="102"/>
                <w:sz w:val="21"/>
                <w:szCs w:val="21"/>
                <w:u w:val="single" w:color="000000"/>
              </w:rPr>
              <w:t>To discuss:</w:t>
            </w:r>
          </w:p>
          <w:p w14:paraId="5D73C2D4" w14:textId="261D27A7" w:rsidR="00985E21" w:rsidRDefault="00096E43" w:rsidP="006C75AF">
            <w:pPr>
              <w:spacing w:before="5"/>
              <w:ind w:right="-20"/>
              <w:rPr>
                <w:rFonts w:eastAsiaTheme="minorEastAsia"/>
                <w:spacing w:val="2"/>
                <w:w w:val="102"/>
                <w:sz w:val="21"/>
                <w:szCs w:val="21"/>
                <w:u w:color="000000"/>
              </w:rPr>
            </w:pPr>
            <w:r>
              <w:rPr>
                <w:rFonts w:eastAsiaTheme="minorEastAsia"/>
                <w:spacing w:val="2"/>
                <w:w w:val="102"/>
                <w:sz w:val="21"/>
                <w:szCs w:val="21"/>
                <w:u w:color="000000"/>
              </w:rPr>
              <w:t>Impact of local and national policy positions on the college in the short and medium term.</w:t>
            </w:r>
          </w:p>
          <w:p w14:paraId="181C9BBE" w14:textId="4FB4F24C" w:rsidR="00813FB6" w:rsidRDefault="00813FB6" w:rsidP="006C75AF">
            <w:pPr>
              <w:spacing w:before="5"/>
              <w:ind w:right="-20"/>
              <w:rPr>
                <w:rFonts w:eastAsiaTheme="minorEastAsia"/>
                <w:b/>
                <w:bCs/>
                <w:spacing w:val="2"/>
                <w:w w:val="102"/>
                <w:sz w:val="21"/>
                <w:szCs w:val="21"/>
                <w:u w:val="single"/>
              </w:rPr>
            </w:pPr>
            <w:r w:rsidRPr="00813FB6">
              <w:rPr>
                <w:rFonts w:eastAsiaTheme="minorEastAsia"/>
                <w:b/>
                <w:bCs/>
                <w:spacing w:val="2"/>
                <w:w w:val="102"/>
                <w:sz w:val="21"/>
                <w:szCs w:val="21"/>
                <w:u w:val="single"/>
              </w:rPr>
              <w:t>To receive and note</w:t>
            </w:r>
            <w:r>
              <w:rPr>
                <w:rFonts w:eastAsiaTheme="minorEastAsia"/>
                <w:b/>
                <w:bCs/>
                <w:spacing w:val="2"/>
                <w:w w:val="102"/>
                <w:sz w:val="21"/>
                <w:szCs w:val="21"/>
                <w:u w:val="single"/>
              </w:rPr>
              <w:t>:</w:t>
            </w:r>
          </w:p>
          <w:p w14:paraId="5AE58D3C" w14:textId="0C8F5A78" w:rsidR="000979D1" w:rsidRPr="000979D1" w:rsidRDefault="000979D1" w:rsidP="006C75AF">
            <w:pPr>
              <w:spacing w:before="5"/>
              <w:ind w:right="-20"/>
              <w:rPr>
                <w:rFonts w:eastAsiaTheme="minorEastAsia"/>
                <w:spacing w:val="2"/>
                <w:w w:val="102"/>
                <w:sz w:val="21"/>
                <w:szCs w:val="21"/>
              </w:rPr>
            </w:pPr>
            <w:r>
              <w:rPr>
                <w:rFonts w:eastAsiaTheme="minorEastAsia"/>
                <w:spacing w:val="2"/>
                <w:w w:val="102"/>
                <w:sz w:val="21"/>
                <w:szCs w:val="21"/>
              </w:rPr>
              <w:t>Summary report of key FE related manifesto pledges as reported in FE Week</w:t>
            </w:r>
            <w:r w:rsidR="007E04F0">
              <w:rPr>
                <w:rFonts w:eastAsiaTheme="minorEastAsia"/>
                <w:spacing w:val="2"/>
                <w:w w:val="102"/>
                <w:sz w:val="21"/>
                <w:szCs w:val="21"/>
              </w:rPr>
              <w:t>.</w:t>
            </w:r>
          </w:p>
          <w:p w14:paraId="02FD2AA0" w14:textId="52335E41" w:rsidR="00985E21" w:rsidRPr="00985E21" w:rsidRDefault="00985E21" w:rsidP="006C75AF">
            <w:pPr>
              <w:spacing w:before="5"/>
              <w:ind w:right="-20"/>
              <w:rPr>
                <w:rFonts w:eastAsiaTheme="minorEastAsia"/>
                <w:spacing w:val="2"/>
                <w:w w:val="102"/>
                <w:sz w:val="21"/>
                <w:szCs w:val="21"/>
                <w:u w:color="000000"/>
              </w:rPr>
            </w:pPr>
          </w:p>
        </w:tc>
        <w:tc>
          <w:tcPr>
            <w:tcW w:w="1559" w:type="dxa"/>
          </w:tcPr>
          <w:p w14:paraId="4558E5B6" w14:textId="6A043A52" w:rsidR="00306BD1" w:rsidRDefault="008261BE" w:rsidP="006C75AF">
            <w:pPr>
              <w:rPr>
                <w:rFonts w:eastAsiaTheme="minorEastAsia"/>
                <w:sz w:val="21"/>
                <w:szCs w:val="21"/>
              </w:rPr>
            </w:pPr>
            <w:r>
              <w:rPr>
                <w:rFonts w:eastAsiaTheme="minorEastAsia"/>
                <w:sz w:val="21"/>
                <w:szCs w:val="21"/>
              </w:rPr>
              <w:t>Chair</w:t>
            </w:r>
            <w:r w:rsidR="00370BA6">
              <w:rPr>
                <w:rFonts w:eastAsiaTheme="minorEastAsia"/>
                <w:sz w:val="21"/>
                <w:szCs w:val="21"/>
              </w:rPr>
              <w:t>/Principal/Focus Governor for Curriculum</w:t>
            </w:r>
          </w:p>
        </w:tc>
        <w:tc>
          <w:tcPr>
            <w:tcW w:w="1275" w:type="dxa"/>
          </w:tcPr>
          <w:p w14:paraId="7E7149B0" w14:textId="436E46CC" w:rsidR="00306BD1" w:rsidRDefault="00370BA6" w:rsidP="006C75AF">
            <w:pPr>
              <w:rPr>
                <w:rFonts w:eastAsiaTheme="minorEastAsia"/>
                <w:sz w:val="21"/>
                <w:szCs w:val="21"/>
              </w:rPr>
            </w:pPr>
            <w:r>
              <w:rPr>
                <w:rFonts w:eastAsiaTheme="minorEastAsia"/>
                <w:sz w:val="21"/>
                <w:szCs w:val="21"/>
              </w:rPr>
              <w:t>All</w:t>
            </w:r>
          </w:p>
        </w:tc>
      </w:tr>
      <w:tr w:rsidR="006C75AF" w14:paraId="1AC9E800" w14:textId="77777777" w:rsidTr="005F5F48">
        <w:tc>
          <w:tcPr>
            <w:tcW w:w="9492" w:type="dxa"/>
            <w:gridSpan w:val="5"/>
            <w:shd w:val="clear" w:color="auto" w:fill="D9D9D9" w:themeFill="background1" w:themeFillShade="D9"/>
          </w:tcPr>
          <w:p w14:paraId="07059AD5" w14:textId="23CFCC41" w:rsidR="006C75AF" w:rsidRPr="006C5ADF" w:rsidRDefault="006C75AF" w:rsidP="006C75AF">
            <w:pPr>
              <w:rPr>
                <w:rFonts w:eastAsiaTheme="minorEastAsia"/>
                <w:b/>
                <w:bCs/>
                <w:sz w:val="21"/>
                <w:szCs w:val="21"/>
                <w:u w:val="single"/>
              </w:rPr>
            </w:pPr>
            <w:r w:rsidRPr="006C5ADF">
              <w:rPr>
                <w:rFonts w:eastAsiaTheme="minorEastAsia"/>
                <w:b/>
                <w:bCs/>
                <w:sz w:val="21"/>
                <w:szCs w:val="21"/>
                <w:u w:val="single"/>
              </w:rPr>
              <w:t xml:space="preserve">GOVERNANCE ANNUAL </w:t>
            </w:r>
            <w:r w:rsidR="00A121A8">
              <w:rPr>
                <w:rFonts w:eastAsiaTheme="minorEastAsia"/>
                <w:b/>
                <w:bCs/>
                <w:sz w:val="21"/>
                <w:szCs w:val="21"/>
                <w:u w:val="single"/>
              </w:rPr>
              <w:t>ASSURANCE</w:t>
            </w:r>
            <w:r w:rsidRPr="006C5ADF">
              <w:rPr>
                <w:rFonts w:eastAsiaTheme="minorEastAsia"/>
                <w:b/>
                <w:bCs/>
                <w:sz w:val="21"/>
                <w:szCs w:val="21"/>
                <w:u w:val="single"/>
              </w:rPr>
              <w:t xml:space="preserve"> CYCLE.  To include:</w:t>
            </w:r>
          </w:p>
          <w:p w14:paraId="7D119499" w14:textId="77777777" w:rsidR="006C75AF" w:rsidRPr="006C70E2" w:rsidRDefault="006C75AF" w:rsidP="00EC6853">
            <w:pPr>
              <w:pStyle w:val="ListParagraph"/>
              <w:numPr>
                <w:ilvl w:val="0"/>
                <w:numId w:val="11"/>
              </w:numPr>
              <w:spacing w:after="0" w:line="240" w:lineRule="auto"/>
              <w:rPr>
                <w:rFonts w:eastAsiaTheme="minorEastAsia"/>
                <w:b/>
                <w:bCs/>
                <w:sz w:val="21"/>
                <w:szCs w:val="21"/>
                <w:u w:val="single"/>
              </w:rPr>
            </w:pPr>
            <w:r>
              <w:rPr>
                <w:rFonts w:eastAsiaTheme="minorEastAsia"/>
                <w:b/>
                <w:bCs/>
                <w:sz w:val="21"/>
                <w:szCs w:val="21"/>
                <w:u w:val="single"/>
              </w:rPr>
              <w:t>Reports a</w:t>
            </w:r>
            <w:r w:rsidRPr="006C70E2">
              <w:rPr>
                <w:rFonts w:eastAsiaTheme="minorEastAsia"/>
                <w:b/>
                <w:bCs/>
                <w:sz w:val="21"/>
                <w:szCs w:val="21"/>
                <w:u w:val="single"/>
              </w:rPr>
              <w:t>s defined by Standing Order Appendix 2B – 2023-2024 Corporation Schedule of Business.</w:t>
            </w:r>
          </w:p>
          <w:p w14:paraId="5A0F5F5A" w14:textId="77777777" w:rsidR="006C75AF" w:rsidRPr="01656E63" w:rsidRDefault="006C75AF" w:rsidP="006C75AF">
            <w:pPr>
              <w:rPr>
                <w:rFonts w:eastAsiaTheme="minorEastAsia"/>
                <w:sz w:val="21"/>
                <w:szCs w:val="21"/>
              </w:rPr>
            </w:pPr>
          </w:p>
        </w:tc>
      </w:tr>
      <w:tr w:rsidR="006C75AF" w14:paraId="27FF3720" w14:textId="77777777" w:rsidTr="4C76D088">
        <w:tc>
          <w:tcPr>
            <w:tcW w:w="851" w:type="dxa"/>
          </w:tcPr>
          <w:p w14:paraId="1A4DD830" w14:textId="41E5730B" w:rsidR="006C75AF" w:rsidRDefault="006C75AF" w:rsidP="006C75AF">
            <w:pPr>
              <w:rPr>
                <w:rFonts w:eastAsiaTheme="minorEastAsia"/>
                <w:sz w:val="21"/>
                <w:szCs w:val="21"/>
              </w:rPr>
            </w:pPr>
            <w:r>
              <w:rPr>
                <w:rFonts w:eastAsiaTheme="minorEastAsia"/>
                <w:sz w:val="21"/>
                <w:szCs w:val="21"/>
              </w:rPr>
              <w:lastRenderedPageBreak/>
              <w:t>1</w:t>
            </w:r>
            <w:r w:rsidR="00914797">
              <w:rPr>
                <w:rFonts w:eastAsiaTheme="minorEastAsia"/>
                <w:sz w:val="21"/>
                <w:szCs w:val="21"/>
              </w:rPr>
              <w:t>1</w:t>
            </w:r>
            <w:r>
              <w:rPr>
                <w:rFonts w:eastAsiaTheme="minorEastAsia"/>
                <w:sz w:val="21"/>
                <w:szCs w:val="21"/>
              </w:rPr>
              <w:t>.</w:t>
            </w:r>
          </w:p>
        </w:tc>
        <w:tc>
          <w:tcPr>
            <w:tcW w:w="851" w:type="dxa"/>
          </w:tcPr>
          <w:p w14:paraId="1DA91AAC" w14:textId="26332AE0" w:rsidR="006C75AF" w:rsidRDefault="006C75AF" w:rsidP="006C75AF">
            <w:pPr>
              <w:rPr>
                <w:rFonts w:eastAsiaTheme="minorEastAsia"/>
                <w:sz w:val="21"/>
                <w:szCs w:val="21"/>
              </w:rPr>
            </w:pPr>
            <w:r w:rsidRPr="2D34B14E">
              <w:rPr>
                <w:rFonts w:eastAsiaTheme="minorEastAsia"/>
                <w:sz w:val="21"/>
                <w:szCs w:val="21"/>
              </w:rPr>
              <w:t>N</w:t>
            </w:r>
            <w:r>
              <w:rPr>
                <w:rFonts w:eastAsiaTheme="minorEastAsia"/>
                <w:sz w:val="21"/>
                <w:szCs w:val="21"/>
              </w:rPr>
              <w:t>/GG</w:t>
            </w:r>
          </w:p>
        </w:tc>
        <w:tc>
          <w:tcPr>
            <w:tcW w:w="4956" w:type="dxa"/>
          </w:tcPr>
          <w:p w14:paraId="548436E8" w14:textId="1246FC3B" w:rsidR="006C75AF" w:rsidRDefault="006C75AF" w:rsidP="006C75AF">
            <w:pPr>
              <w:rPr>
                <w:rFonts w:eastAsiaTheme="minorEastAsia"/>
                <w:b/>
                <w:bCs/>
                <w:sz w:val="21"/>
                <w:szCs w:val="21"/>
                <w:u w:val="single"/>
              </w:rPr>
            </w:pPr>
            <w:r w:rsidRPr="5EF7018F">
              <w:rPr>
                <w:rFonts w:eastAsiaTheme="minorEastAsia"/>
                <w:b/>
                <w:bCs/>
                <w:sz w:val="21"/>
                <w:szCs w:val="21"/>
                <w:u w:val="single"/>
              </w:rPr>
              <w:t xml:space="preserve">Quality of Teaching and Learning </w:t>
            </w:r>
            <w:r>
              <w:rPr>
                <w:rFonts w:eastAsiaTheme="minorEastAsia"/>
                <w:b/>
                <w:bCs/>
                <w:sz w:val="21"/>
                <w:szCs w:val="21"/>
                <w:u w:val="single"/>
              </w:rPr>
              <w:t>Report</w:t>
            </w:r>
            <w:r w:rsidRPr="5EF7018F">
              <w:rPr>
                <w:rFonts w:eastAsiaTheme="minorEastAsia"/>
                <w:b/>
                <w:bCs/>
                <w:sz w:val="21"/>
                <w:szCs w:val="21"/>
                <w:u w:val="single"/>
              </w:rPr>
              <w:t xml:space="preserve">– </w:t>
            </w:r>
            <w:r>
              <w:rPr>
                <w:rFonts w:eastAsiaTheme="minorEastAsia"/>
                <w:b/>
                <w:bCs/>
                <w:sz w:val="21"/>
                <w:szCs w:val="21"/>
                <w:u w:val="single"/>
              </w:rPr>
              <w:t xml:space="preserve">Courses for Concern </w:t>
            </w:r>
            <w:r w:rsidR="001F324D">
              <w:rPr>
                <w:rFonts w:eastAsiaTheme="minorEastAsia"/>
                <w:b/>
                <w:bCs/>
                <w:sz w:val="21"/>
                <w:szCs w:val="21"/>
                <w:u w:val="single"/>
              </w:rPr>
              <w:t xml:space="preserve">2023-2024 </w:t>
            </w:r>
            <w:r w:rsidRPr="5EF7018F">
              <w:rPr>
                <w:rFonts w:eastAsiaTheme="minorEastAsia"/>
                <w:b/>
                <w:bCs/>
                <w:sz w:val="21"/>
                <w:szCs w:val="21"/>
                <w:u w:val="single"/>
              </w:rPr>
              <w:t>(confidential).</w:t>
            </w:r>
          </w:p>
          <w:p w14:paraId="7F7D63E8" w14:textId="77777777" w:rsidR="00F247E0" w:rsidRDefault="006C75AF" w:rsidP="006C75AF">
            <w:pPr>
              <w:rPr>
                <w:rFonts w:eastAsiaTheme="minorEastAsia"/>
                <w:sz w:val="21"/>
                <w:szCs w:val="21"/>
              </w:rPr>
            </w:pPr>
            <w:r w:rsidRPr="00F247E0">
              <w:rPr>
                <w:rFonts w:eastAsiaTheme="minorEastAsia"/>
                <w:b/>
                <w:bCs/>
                <w:sz w:val="21"/>
                <w:szCs w:val="21"/>
                <w:u w:val="single"/>
              </w:rPr>
              <w:t>To receive, discuss and note</w:t>
            </w:r>
            <w:r w:rsidR="00F247E0">
              <w:rPr>
                <w:rFonts w:eastAsiaTheme="minorEastAsia"/>
                <w:sz w:val="21"/>
                <w:szCs w:val="21"/>
              </w:rPr>
              <w:t>:</w:t>
            </w:r>
          </w:p>
          <w:p w14:paraId="097841D3" w14:textId="54DAF357" w:rsidR="006C75AF" w:rsidRDefault="006C75AF" w:rsidP="006C75AF">
            <w:pPr>
              <w:rPr>
                <w:rFonts w:eastAsiaTheme="minorEastAsia"/>
                <w:b/>
                <w:bCs/>
                <w:sz w:val="21"/>
                <w:szCs w:val="21"/>
                <w:u w:val="single"/>
              </w:rPr>
            </w:pPr>
            <w:r w:rsidRPr="2D34B14E">
              <w:rPr>
                <w:rFonts w:eastAsiaTheme="minorEastAsia"/>
                <w:sz w:val="21"/>
                <w:szCs w:val="21"/>
              </w:rPr>
              <w:t xml:space="preserve">Quality of Teaching and Learning Report – </w:t>
            </w:r>
            <w:r>
              <w:rPr>
                <w:rFonts w:eastAsiaTheme="minorEastAsia"/>
                <w:sz w:val="21"/>
                <w:szCs w:val="21"/>
              </w:rPr>
              <w:t>Courses for Concern</w:t>
            </w:r>
            <w:r w:rsidR="00F247E0">
              <w:rPr>
                <w:rFonts w:eastAsiaTheme="minorEastAsia"/>
                <w:sz w:val="21"/>
                <w:szCs w:val="21"/>
              </w:rPr>
              <w:t xml:space="preserve"> 2023-2024</w:t>
            </w:r>
            <w:r w:rsidRPr="2D34B14E">
              <w:rPr>
                <w:rFonts w:eastAsiaTheme="minorEastAsia"/>
                <w:sz w:val="21"/>
                <w:szCs w:val="21"/>
              </w:rPr>
              <w:t>.</w:t>
            </w:r>
          </w:p>
          <w:p w14:paraId="65B4A1CB" w14:textId="43A2DE2F" w:rsidR="006C75AF" w:rsidRDefault="006C75AF" w:rsidP="006C75AF">
            <w:pPr>
              <w:rPr>
                <w:rFonts w:eastAsiaTheme="minorEastAsia"/>
                <w:b/>
                <w:bCs/>
                <w:sz w:val="21"/>
                <w:szCs w:val="21"/>
                <w:u w:val="single"/>
              </w:rPr>
            </w:pPr>
          </w:p>
        </w:tc>
        <w:tc>
          <w:tcPr>
            <w:tcW w:w="1559" w:type="dxa"/>
          </w:tcPr>
          <w:p w14:paraId="77706E00" w14:textId="043CB4F5" w:rsidR="006C75AF" w:rsidRDefault="006C75AF" w:rsidP="006C75AF">
            <w:pPr>
              <w:rPr>
                <w:rFonts w:eastAsiaTheme="minorEastAsia"/>
                <w:sz w:val="21"/>
                <w:szCs w:val="21"/>
              </w:rPr>
            </w:pPr>
            <w:r w:rsidRPr="01656E63">
              <w:rPr>
                <w:rFonts w:eastAsiaTheme="minorEastAsia"/>
                <w:sz w:val="21"/>
                <w:szCs w:val="21"/>
              </w:rPr>
              <w:t xml:space="preserve">VP Curriculum and Quality </w:t>
            </w:r>
          </w:p>
        </w:tc>
        <w:tc>
          <w:tcPr>
            <w:tcW w:w="1275" w:type="dxa"/>
          </w:tcPr>
          <w:p w14:paraId="01FC0C14" w14:textId="054A24E6" w:rsidR="006C75AF" w:rsidRDefault="006C75AF" w:rsidP="006C75AF">
            <w:pPr>
              <w:rPr>
                <w:rFonts w:eastAsiaTheme="minorEastAsia"/>
                <w:sz w:val="21"/>
                <w:szCs w:val="21"/>
              </w:rPr>
            </w:pPr>
            <w:r w:rsidRPr="01656E63">
              <w:rPr>
                <w:rFonts w:eastAsiaTheme="minorEastAsia"/>
                <w:sz w:val="21"/>
                <w:szCs w:val="21"/>
              </w:rPr>
              <w:t>BW</w:t>
            </w:r>
          </w:p>
        </w:tc>
      </w:tr>
      <w:tr w:rsidR="006C75AF" w14:paraId="48C6EB4F" w14:textId="77777777" w:rsidTr="4C76D088">
        <w:tc>
          <w:tcPr>
            <w:tcW w:w="851" w:type="dxa"/>
          </w:tcPr>
          <w:p w14:paraId="4D0E10BD" w14:textId="0898378D" w:rsidR="006C75AF" w:rsidRDefault="006C75AF" w:rsidP="006C75AF">
            <w:pPr>
              <w:rPr>
                <w:rFonts w:eastAsiaTheme="minorEastAsia"/>
                <w:sz w:val="21"/>
                <w:szCs w:val="21"/>
              </w:rPr>
            </w:pPr>
            <w:r>
              <w:rPr>
                <w:rFonts w:eastAsiaTheme="minorEastAsia"/>
                <w:sz w:val="21"/>
                <w:szCs w:val="21"/>
              </w:rPr>
              <w:t>1</w:t>
            </w:r>
            <w:r w:rsidR="00914797">
              <w:rPr>
                <w:rFonts w:eastAsiaTheme="minorEastAsia"/>
                <w:sz w:val="21"/>
                <w:szCs w:val="21"/>
              </w:rPr>
              <w:t>2</w:t>
            </w:r>
            <w:r>
              <w:rPr>
                <w:rFonts w:eastAsiaTheme="minorEastAsia"/>
                <w:sz w:val="21"/>
                <w:szCs w:val="21"/>
              </w:rPr>
              <w:t>.</w:t>
            </w:r>
          </w:p>
        </w:tc>
        <w:tc>
          <w:tcPr>
            <w:tcW w:w="851" w:type="dxa"/>
          </w:tcPr>
          <w:p w14:paraId="4413982B" w14:textId="2D080AB4" w:rsidR="006C75AF" w:rsidRDefault="006C75AF" w:rsidP="006C75AF">
            <w:pPr>
              <w:rPr>
                <w:rFonts w:eastAsiaTheme="minorEastAsia"/>
                <w:sz w:val="21"/>
                <w:szCs w:val="21"/>
              </w:rPr>
            </w:pPr>
            <w:r w:rsidRPr="6C380318">
              <w:rPr>
                <w:rFonts w:eastAsiaTheme="minorEastAsia"/>
                <w:sz w:val="21"/>
                <w:szCs w:val="21"/>
              </w:rPr>
              <w:t>N</w:t>
            </w:r>
            <w:r>
              <w:rPr>
                <w:rFonts w:eastAsiaTheme="minorEastAsia"/>
                <w:sz w:val="21"/>
                <w:szCs w:val="21"/>
              </w:rPr>
              <w:t>/GG</w:t>
            </w:r>
          </w:p>
        </w:tc>
        <w:tc>
          <w:tcPr>
            <w:tcW w:w="4956" w:type="dxa"/>
          </w:tcPr>
          <w:p w14:paraId="54DAF024" w14:textId="0FC9F82F" w:rsidR="006C75AF" w:rsidRDefault="006C75AF" w:rsidP="006C75AF">
            <w:pPr>
              <w:rPr>
                <w:rFonts w:eastAsiaTheme="minorEastAsia"/>
                <w:b/>
                <w:bCs/>
                <w:sz w:val="21"/>
                <w:szCs w:val="21"/>
                <w:u w:val="single"/>
              </w:rPr>
            </w:pPr>
            <w:r w:rsidRPr="2D34B14E">
              <w:rPr>
                <w:rFonts w:eastAsiaTheme="minorEastAsia"/>
                <w:b/>
                <w:bCs/>
                <w:sz w:val="21"/>
                <w:szCs w:val="21"/>
                <w:u w:val="single"/>
              </w:rPr>
              <w:t xml:space="preserve">Student retention </w:t>
            </w:r>
            <w:r w:rsidR="00437DF4">
              <w:rPr>
                <w:rFonts w:eastAsiaTheme="minorEastAsia"/>
                <w:b/>
                <w:bCs/>
                <w:sz w:val="21"/>
                <w:szCs w:val="21"/>
                <w:u w:val="single"/>
              </w:rPr>
              <w:t xml:space="preserve">and attendance </w:t>
            </w:r>
            <w:r w:rsidRPr="2D34B14E">
              <w:rPr>
                <w:rFonts w:eastAsiaTheme="minorEastAsia"/>
                <w:b/>
                <w:bCs/>
                <w:sz w:val="21"/>
                <w:szCs w:val="21"/>
                <w:u w:val="single"/>
              </w:rPr>
              <w:t>report</w:t>
            </w:r>
            <w:r w:rsidR="00437DF4">
              <w:rPr>
                <w:rFonts w:eastAsiaTheme="minorEastAsia"/>
                <w:b/>
                <w:bCs/>
                <w:sz w:val="21"/>
                <w:szCs w:val="21"/>
                <w:u w:val="single"/>
              </w:rPr>
              <w:t>s</w:t>
            </w:r>
            <w:r w:rsidR="00281606">
              <w:rPr>
                <w:rFonts w:eastAsiaTheme="minorEastAsia"/>
                <w:b/>
                <w:bCs/>
                <w:sz w:val="21"/>
                <w:szCs w:val="21"/>
                <w:u w:val="single"/>
              </w:rPr>
              <w:t xml:space="preserve"> 2023-2024</w:t>
            </w:r>
            <w:r w:rsidR="001A5711">
              <w:rPr>
                <w:rFonts w:eastAsiaTheme="minorEastAsia"/>
                <w:b/>
                <w:bCs/>
                <w:sz w:val="21"/>
                <w:szCs w:val="21"/>
                <w:u w:val="single"/>
              </w:rPr>
              <w:t xml:space="preserve"> (confidential)</w:t>
            </w:r>
            <w:r w:rsidRPr="2D34B14E">
              <w:rPr>
                <w:rFonts w:eastAsiaTheme="minorEastAsia"/>
                <w:b/>
                <w:bCs/>
                <w:sz w:val="21"/>
                <w:szCs w:val="21"/>
                <w:u w:val="single"/>
              </w:rPr>
              <w:t xml:space="preserve"> </w:t>
            </w:r>
          </w:p>
          <w:p w14:paraId="6136A726" w14:textId="77777777" w:rsidR="00281606" w:rsidRDefault="006C75AF" w:rsidP="006C75AF">
            <w:pPr>
              <w:rPr>
                <w:rFonts w:eastAsiaTheme="minorEastAsia"/>
                <w:sz w:val="21"/>
                <w:szCs w:val="21"/>
              </w:rPr>
            </w:pPr>
            <w:r w:rsidRPr="00281606">
              <w:rPr>
                <w:rFonts w:eastAsiaTheme="minorEastAsia"/>
                <w:b/>
                <w:bCs/>
                <w:sz w:val="21"/>
                <w:szCs w:val="21"/>
                <w:u w:val="single"/>
              </w:rPr>
              <w:t>To receive, discuss and note</w:t>
            </w:r>
            <w:r w:rsidR="00281606">
              <w:rPr>
                <w:rFonts w:eastAsiaTheme="minorEastAsia"/>
                <w:sz w:val="21"/>
                <w:szCs w:val="21"/>
              </w:rPr>
              <w:t>:</w:t>
            </w:r>
          </w:p>
          <w:p w14:paraId="42F2AE58" w14:textId="0549FEE6" w:rsidR="006C75AF" w:rsidRPr="00440ABE" w:rsidRDefault="00440ABE" w:rsidP="00440ABE">
            <w:pPr>
              <w:rPr>
                <w:rFonts w:eastAsiaTheme="minorEastAsia"/>
                <w:sz w:val="21"/>
                <w:szCs w:val="21"/>
              </w:rPr>
            </w:pPr>
            <w:r>
              <w:rPr>
                <w:rFonts w:eastAsiaTheme="minorEastAsia"/>
                <w:sz w:val="21"/>
                <w:szCs w:val="21"/>
              </w:rPr>
              <w:t xml:space="preserve">a. </w:t>
            </w:r>
            <w:r w:rsidR="00281606" w:rsidRPr="00440ABE">
              <w:rPr>
                <w:rFonts w:eastAsiaTheme="minorEastAsia"/>
                <w:sz w:val="21"/>
                <w:szCs w:val="21"/>
              </w:rPr>
              <w:t>A</w:t>
            </w:r>
            <w:r w:rsidR="006C75AF" w:rsidRPr="00440ABE">
              <w:rPr>
                <w:rFonts w:eastAsiaTheme="minorEastAsia"/>
                <w:sz w:val="21"/>
                <w:szCs w:val="21"/>
              </w:rPr>
              <w:t xml:space="preserve">nnual Student Retention </w:t>
            </w:r>
            <w:r w:rsidR="00275AD6" w:rsidRPr="00440ABE">
              <w:rPr>
                <w:rFonts w:eastAsiaTheme="minorEastAsia"/>
                <w:sz w:val="21"/>
                <w:szCs w:val="21"/>
              </w:rPr>
              <w:t xml:space="preserve">Data </w:t>
            </w:r>
            <w:r w:rsidR="00384163" w:rsidRPr="00440ABE">
              <w:rPr>
                <w:rFonts w:eastAsiaTheme="minorEastAsia"/>
                <w:sz w:val="21"/>
                <w:szCs w:val="21"/>
              </w:rPr>
              <w:t>Report for</w:t>
            </w:r>
            <w:r w:rsidR="006C75AF" w:rsidRPr="00440ABE">
              <w:rPr>
                <w:rFonts w:eastAsiaTheme="minorEastAsia"/>
                <w:sz w:val="21"/>
                <w:szCs w:val="21"/>
              </w:rPr>
              <w:t xml:space="preserve"> 202</w:t>
            </w:r>
            <w:r w:rsidR="00281606" w:rsidRPr="00440ABE">
              <w:rPr>
                <w:rFonts w:eastAsiaTheme="minorEastAsia"/>
                <w:sz w:val="21"/>
                <w:szCs w:val="21"/>
              </w:rPr>
              <w:t>3</w:t>
            </w:r>
            <w:r w:rsidR="006C75AF" w:rsidRPr="00440ABE">
              <w:rPr>
                <w:rFonts w:eastAsiaTheme="minorEastAsia"/>
                <w:sz w:val="21"/>
                <w:szCs w:val="21"/>
              </w:rPr>
              <w:t>-202</w:t>
            </w:r>
            <w:r w:rsidR="00281606" w:rsidRPr="00440ABE">
              <w:rPr>
                <w:rFonts w:eastAsiaTheme="minorEastAsia"/>
                <w:sz w:val="21"/>
                <w:szCs w:val="21"/>
              </w:rPr>
              <w:t>4</w:t>
            </w:r>
            <w:r w:rsidR="006C75AF" w:rsidRPr="00440ABE">
              <w:rPr>
                <w:rFonts w:eastAsiaTheme="minorEastAsia"/>
                <w:sz w:val="21"/>
                <w:szCs w:val="21"/>
              </w:rPr>
              <w:t>.</w:t>
            </w:r>
            <w:r w:rsidR="001B07EB" w:rsidRPr="00440ABE">
              <w:rPr>
                <w:rFonts w:eastAsiaTheme="minorEastAsia"/>
                <w:sz w:val="21"/>
                <w:szCs w:val="21"/>
              </w:rPr>
              <w:t xml:space="preserve">  </w:t>
            </w:r>
          </w:p>
          <w:p w14:paraId="4E2A8EC4" w14:textId="4A7BD7F8" w:rsidR="00341378" w:rsidRPr="00440ABE" w:rsidRDefault="00440ABE" w:rsidP="00440ABE">
            <w:pPr>
              <w:rPr>
                <w:rFonts w:eastAsiaTheme="minorEastAsia"/>
                <w:sz w:val="21"/>
                <w:szCs w:val="21"/>
              </w:rPr>
            </w:pPr>
            <w:r>
              <w:rPr>
                <w:rFonts w:eastAsiaTheme="minorEastAsia"/>
                <w:sz w:val="21"/>
                <w:szCs w:val="21"/>
              </w:rPr>
              <w:t>b.</w:t>
            </w:r>
            <w:r w:rsidR="001923C2" w:rsidRPr="00440ABE">
              <w:rPr>
                <w:rFonts w:eastAsiaTheme="minorEastAsia"/>
                <w:sz w:val="21"/>
                <w:szCs w:val="21"/>
              </w:rPr>
              <w:t xml:space="preserve">Termly </w:t>
            </w:r>
            <w:r w:rsidR="006D416B" w:rsidRPr="00440ABE">
              <w:rPr>
                <w:rFonts w:eastAsiaTheme="minorEastAsia"/>
                <w:sz w:val="21"/>
                <w:szCs w:val="21"/>
              </w:rPr>
              <w:t>Attendance and Re</w:t>
            </w:r>
            <w:r w:rsidR="00181FC6" w:rsidRPr="00440ABE">
              <w:rPr>
                <w:rFonts w:eastAsiaTheme="minorEastAsia"/>
                <w:sz w:val="21"/>
                <w:szCs w:val="21"/>
              </w:rPr>
              <w:t>tention Report (summer term 2023)</w:t>
            </w:r>
          </w:p>
          <w:p w14:paraId="7153C2C6" w14:textId="27202854" w:rsidR="006C75AF" w:rsidRDefault="006C75AF" w:rsidP="006C75AF">
            <w:pPr>
              <w:rPr>
                <w:rFonts w:eastAsiaTheme="minorEastAsia"/>
                <w:b/>
                <w:bCs/>
                <w:sz w:val="21"/>
                <w:szCs w:val="21"/>
                <w:u w:val="single"/>
              </w:rPr>
            </w:pPr>
          </w:p>
        </w:tc>
        <w:tc>
          <w:tcPr>
            <w:tcW w:w="1559" w:type="dxa"/>
          </w:tcPr>
          <w:p w14:paraId="54305D47" w14:textId="3176CD0D" w:rsidR="001B07EB" w:rsidRDefault="001B07EB" w:rsidP="006C75AF">
            <w:pPr>
              <w:rPr>
                <w:rFonts w:eastAsiaTheme="minorEastAsia"/>
                <w:sz w:val="21"/>
                <w:szCs w:val="21"/>
              </w:rPr>
            </w:pPr>
            <w:r>
              <w:rPr>
                <w:rFonts w:eastAsiaTheme="minorEastAsia"/>
                <w:sz w:val="21"/>
                <w:szCs w:val="21"/>
              </w:rPr>
              <w:t xml:space="preserve">VP </w:t>
            </w:r>
            <w:r w:rsidR="00384163">
              <w:rPr>
                <w:rFonts w:eastAsiaTheme="minorEastAsia"/>
                <w:sz w:val="21"/>
                <w:szCs w:val="21"/>
              </w:rPr>
              <w:t>Student Experience and External Relations</w:t>
            </w:r>
          </w:p>
          <w:p w14:paraId="75BBAAA3" w14:textId="7FC8C4BC" w:rsidR="006C75AF" w:rsidRDefault="00E56B34" w:rsidP="006C75AF">
            <w:pPr>
              <w:rPr>
                <w:rFonts w:eastAsiaTheme="minorEastAsia"/>
                <w:sz w:val="21"/>
                <w:szCs w:val="21"/>
              </w:rPr>
            </w:pPr>
            <w:r w:rsidRPr="01656E63">
              <w:rPr>
                <w:rFonts w:eastAsiaTheme="minorEastAsia"/>
                <w:sz w:val="21"/>
                <w:szCs w:val="21"/>
              </w:rPr>
              <w:t>VP Curriculum and Quality</w:t>
            </w:r>
          </w:p>
        </w:tc>
        <w:tc>
          <w:tcPr>
            <w:tcW w:w="1275" w:type="dxa"/>
          </w:tcPr>
          <w:p w14:paraId="02945CD1" w14:textId="651D3947" w:rsidR="006C75AF" w:rsidRDefault="006C75AF" w:rsidP="006C75AF">
            <w:pPr>
              <w:rPr>
                <w:rFonts w:eastAsiaTheme="minorEastAsia"/>
                <w:sz w:val="21"/>
                <w:szCs w:val="21"/>
              </w:rPr>
            </w:pPr>
            <w:r>
              <w:rPr>
                <w:rFonts w:eastAsiaTheme="minorEastAsia"/>
                <w:sz w:val="21"/>
                <w:szCs w:val="21"/>
              </w:rPr>
              <w:t>All</w:t>
            </w:r>
          </w:p>
        </w:tc>
      </w:tr>
      <w:tr w:rsidR="006C75AF" w14:paraId="780A3FF7" w14:textId="77777777" w:rsidTr="4C76D088">
        <w:tc>
          <w:tcPr>
            <w:tcW w:w="851" w:type="dxa"/>
          </w:tcPr>
          <w:p w14:paraId="4DEAE5E8" w14:textId="27ED7656" w:rsidR="006C75AF" w:rsidRDefault="006C75AF" w:rsidP="006C75AF">
            <w:pPr>
              <w:rPr>
                <w:rFonts w:eastAsiaTheme="minorEastAsia"/>
                <w:sz w:val="21"/>
                <w:szCs w:val="21"/>
              </w:rPr>
            </w:pPr>
            <w:r>
              <w:rPr>
                <w:rFonts w:eastAsiaTheme="minorEastAsia"/>
                <w:sz w:val="21"/>
                <w:szCs w:val="21"/>
              </w:rPr>
              <w:t>1</w:t>
            </w:r>
            <w:r w:rsidR="00914797">
              <w:rPr>
                <w:rFonts w:eastAsiaTheme="minorEastAsia"/>
                <w:sz w:val="21"/>
                <w:szCs w:val="21"/>
              </w:rPr>
              <w:t>3</w:t>
            </w:r>
            <w:r>
              <w:rPr>
                <w:rFonts w:eastAsiaTheme="minorEastAsia"/>
                <w:sz w:val="21"/>
                <w:szCs w:val="21"/>
              </w:rPr>
              <w:t>.</w:t>
            </w:r>
          </w:p>
        </w:tc>
        <w:tc>
          <w:tcPr>
            <w:tcW w:w="851" w:type="dxa"/>
          </w:tcPr>
          <w:p w14:paraId="7FE77126" w14:textId="03B76E62" w:rsidR="006C75AF" w:rsidRDefault="006C75AF" w:rsidP="006C75AF">
            <w:pPr>
              <w:rPr>
                <w:rFonts w:eastAsiaTheme="minorEastAsia"/>
                <w:sz w:val="21"/>
                <w:szCs w:val="21"/>
              </w:rPr>
            </w:pPr>
            <w:r w:rsidRPr="6C380318">
              <w:rPr>
                <w:rFonts w:eastAsiaTheme="minorEastAsia"/>
                <w:sz w:val="21"/>
                <w:szCs w:val="21"/>
              </w:rPr>
              <w:t>N</w:t>
            </w:r>
            <w:r>
              <w:rPr>
                <w:rFonts w:eastAsiaTheme="minorEastAsia"/>
                <w:sz w:val="21"/>
                <w:szCs w:val="21"/>
              </w:rPr>
              <w:t>/GG</w:t>
            </w:r>
          </w:p>
        </w:tc>
        <w:tc>
          <w:tcPr>
            <w:tcW w:w="4956" w:type="dxa"/>
          </w:tcPr>
          <w:p w14:paraId="28855561" w14:textId="292D2516" w:rsidR="006C75AF" w:rsidRDefault="006C75AF" w:rsidP="006C75AF">
            <w:pPr>
              <w:rPr>
                <w:rFonts w:eastAsiaTheme="minorEastAsia"/>
                <w:b/>
                <w:bCs/>
                <w:sz w:val="21"/>
                <w:szCs w:val="21"/>
                <w:u w:val="single"/>
              </w:rPr>
            </w:pPr>
            <w:r w:rsidRPr="3C201AA5">
              <w:rPr>
                <w:rFonts w:eastAsiaTheme="minorEastAsia"/>
                <w:b/>
                <w:bCs/>
                <w:sz w:val="21"/>
                <w:szCs w:val="21"/>
                <w:u w:val="single"/>
              </w:rPr>
              <w:t>Destination</w:t>
            </w:r>
            <w:r w:rsidR="00F363FD">
              <w:rPr>
                <w:rFonts w:eastAsiaTheme="minorEastAsia"/>
                <w:b/>
                <w:bCs/>
                <w:sz w:val="21"/>
                <w:szCs w:val="21"/>
                <w:u w:val="single"/>
              </w:rPr>
              <w:t>s</w:t>
            </w:r>
            <w:r w:rsidRPr="3C201AA5">
              <w:rPr>
                <w:rFonts w:eastAsiaTheme="minorEastAsia"/>
                <w:b/>
                <w:bCs/>
                <w:sz w:val="21"/>
                <w:szCs w:val="21"/>
                <w:u w:val="single"/>
              </w:rPr>
              <w:t xml:space="preserve"> report 202</w:t>
            </w:r>
            <w:r w:rsidR="00A121A8">
              <w:rPr>
                <w:rFonts w:eastAsiaTheme="minorEastAsia"/>
                <w:b/>
                <w:bCs/>
                <w:sz w:val="21"/>
                <w:szCs w:val="21"/>
                <w:u w:val="single"/>
              </w:rPr>
              <w:t>2</w:t>
            </w:r>
            <w:r w:rsidRPr="3C201AA5">
              <w:rPr>
                <w:rFonts w:eastAsiaTheme="minorEastAsia"/>
                <w:b/>
                <w:bCs/>
                <w:sz w:val="21"/>
                <w:szCs w:val="21"/>
                <w:u w:val="single"/>
              </w:rPr>
              <w:t>-202</w:t>
            </w:r>
            <w:r w:rsidR="00A121A8">
              <w:rPr>
                <w:rFonts w:eastAsiaTheme="minorEastAsia"/>
                <w:b/>
                <w:bCs/>
                <w:sz w:val="21"/>
                <w:szCs w:val="21"/>
                <w:u w:val="single"/>
              </w:rPr>
              <w:t>3</w:t>
            </w:r>
          </w:p>
          <w:p w14:paraId="59BFE759" w14:textId="77777777" w:rsidR="00E56B34" w:rsidRDefault="006C75AF" w:rsidP="006C75AF">
            <w:pPr>
              <w:rPr>
                <w:rFonts w:eastAsiaTheme="minorEastAsia"/>
                <w:sz w:val="21"/>
                <w:szCs w:val="21"/>
              </w:rPr>
            </w:pPr>
            <w:r w:rsidRPr="00E56B34">
              <w:rPr>
                <w:rFonts w:eastAsiaTheme="minorEastAsia"/>
                <w:b/>
                <w:bCs/>
                <w:sz w:val="21"/>
                <w:szCs w:val="21"/>
                <w:u w:val="single"/>
              </w:rPr>
              <w:t>To receive, discuss and note</w:t>
            </w:r>
            <w:r w:rsidR="00E56B34">
              <w:rPr>
                <w:rFonts w:eastAsiaTheme="minorEastAsia"/>
                <w:sz w:val="21"/>
                <w:szCs w:val="21"/>
              </w:rPr>
              <w:t>:</w:t>
            </w:r>
          </w:p>
          <w:p w14:paraId="41D5314C" w14:textId="5E13D6ED" w:rsidR="006C75AF" w:rsidRDefault="00E56B34" w:rsidP="006C75AF">
            <w:pPr>
              <w:rPr>
                <w:rFonts w:eastAsiaTheme="minorEastAsia"/>
                <w:sz w:val="21"/>
                <w:szCs w:val="21"/>
              </w:rPr>
            </w:pPr>
            <w:r>
              <w:rPr>
                <w:rFonts w:eastAsiaTheme="minorEastAsia"/>
                <w:sz w:val="21"/>
                <w:szCs w:val="21"/>
              </w:rPr>
              <w:t>A</w:t>
            </w:r>
            <w:r w:rsidR="006C75AF" w:rsidRPr="01656E63">
              <w:rPr>
                <w:rFonts w:eastAsiaTheme="minorEastAsia"/>
                <w:sz w:val="21"/>
                <w:szCs w:val="21"/>
              </w:rPr>
              <w:t>nnual Destination</w:t>
            </w:r>
            <w:r w:rsidR="00F363FD">
              <w:rPr>
                <w:rFonts w:eastAsiaTheme="minorEastAsia"/>
                <w:sz w:val="21"/>
                <w:szCs w:val="21"/>
              </w:rPr>
              <w:t>s</w:t>
            </w:r>
            <w:r w:rsidR="006C75AF" w:rsidRPr="01656E63">
              <w:rPr>
                <w:rFonts w:eastAsiaTheme="minorEastAsia"/>
                <w:sz w:val="21"/>
                <w:szCs w:val="21"/>
              </w:rPr>
              <w:t xml:space="preserve"> Report for 202</w:t>
            </w:r>
            <w:r w:rsidR="00A121A8">
              <w:rPr>
                <w:rFonts w:eastAsiaTheme="minorEastAsia"/>
                <w:sz w:val="21"/>
                <w:szCs w:val="21"/>
              </w:rPr>
              <w:t>2</w:t>
            </w:r>
            <w:r w:rsidR="006C75AF" w:rsidRPr="01656E63">
              <w:rPr>
                <w:rFonts w:eastAsiaTheme="minorEastAsia"/>
                <w:sz w:val="21"/>
                <w:szCs w:val="21"/>
              </w:rPr>
              <w:t>-202</w:t>
            </w:r>
            <w:r w:rsidR="00A121A8">
              <w:rPr>
                <w:rFonts w:eastAsiaTheme="minorEastAsia"/>
                <w:sz w:val="21"/>
                <w:szCs w:val="21"/>
              </w:rPr>
              <w:t>3</w:t>
            </w:r>
            <w:r w:rsidR="006C75AF" w:rsidRPr="01656E63">
              <w:rPr>
                <w:rFonts w:eastAsiaTheme="minorEastAsia"/>
                <w:sz w:val="21"/>
                <w:szCs w:val="21"/>
              </w:rPr>
              <w:t>.</w:t>
            </w:r>
          </w:p>
          <w:p w14:paraId="58AB0920" w14:textId="288CEFB8" w:rsidR="006C75AF" w:rsidRDefault="006C75AF" w:rsidP="006C75AF">
            <w:pPr>
              <w:rPr>
                <w:rFonts w:eastAsiaTheme="minorEastAsia"/>
                <w:b/>
                <w:bCs/>
                <w:sz w:val="21"/>
                <w:szCs w:val="21"/>
                <w:u w:val="single"/>
              </w:rPr>
            </w:pPr>
          </w:p>
        </w:tc>
        <w:tc>
          <w:tcPr>
            <w:tcW w:w="1559" w:type="dxa"/>
          </w:tcPr>
          <w:p w14:paraId="6BF179CB" w14:textId="203BD6BF" w:rsidR="006C75AF" w:rsidRDefault="006C75AF" w:rsidP="006C75AF">
            <w:pPr>
              <w:rPr>
                <w:rFonts w:eastAsiaTheme="minorEastAsia"/>
                <w:sz w:val="21"/>
                <w:szCs w:val="21"/>
              </w:rPr>
            </w:pPr>
            <w:r w:rsidRPr="578D1152">
              <w:rPr>
                <w:rFonts w:eastAsiaTheme="minorEastAsia"/>
                <w:sz w:val="21"/>
                <w:szCs w:val="21"/>
              </w:rPr>
              <w:t>Head of Pastoral</w:t>
            </w:r>
          </w:p>
        </w:tc>
        <w:tc>
          <w:tcPr>
            <w:tcW w:w="1275" w:type="dxa"/>
          </w:tcPr>
          <w:p w14:paraId="2412BBD5" w14:textId="7D682918" w:rsidR="006C75AF" w:rsidRDefault="006C75AF" w:rsidP="006C75AF">
            <w:pPr>
              <w:rPr>
                <w:rFonts w:eastAsiaTheme="minorEastAsia"/>
                <w:sz w:val="21"/>
                <w:szCs w:val="21"/>
              </w:rPr>
            </w:pPr>
            <w:r>
              <w:rPr>
                <w:rFonts w:eastAsiaTheme="minorEastAsia"/>
                <w:sz w:val="21"/>
                <w:szCs w:val="21"/>
              </w:rPr>
              <w:t>All</w:t>
            </w:r>
          </w:p>
        </w:tc>
      </w:tr>
      <w:tr w:rsidR="006C75AF" w14:paraId="09E3AA8B" w14:textId="77777777" w:rsidTr="4C76D088">
        <w:tc>
          <w:tcPr>
            <w:tcW w:w="851" w:type="dxa"/>
          </w:tcPr>
          <w:p w14:paraId="65EE7DFF" w14:textId="74D9F668" w:rsidR="006C75AF" w:rsidRDefault="006C75AF" w:rsidP="006C75AF">
            <w:pPr>
              <w:rPr>
                <w:rFonts w:eastAsiaTheme="minorEastAsia"/>
                <w:sz w:val="21"/>
                <w:szCs w:val="21"/>
              </w:rPr>
            </w:pPr>
            <w:r>
              <w:rPr>
                <w:rFonts w:eastAsiaTheme="minorEastAsia"/>
                <w:sz w:val="21"/>
                <w:szCs w:val="21"/>
              </w:rPr>
              <w:t>1</w:t>
            </w:r>
            <w:r w:rsidR="00914797">
              <w:rPr>
                <w:rFonts w:eastAsiaTheme="minorEastAsia"/>
                <w:sz w:val="21"/>
                <w:szCs w:val="21"/>
              </w:rPr>
              <w:t>4</w:t>
            </w:r>
            <w:r>
              <w:rPr>
                <w:rFonts w:eastAsiaTheme="minorEastAsia"/>
                <w:sz w:val="21"/>
                <w:szCs w:val="21"/>
              </w:rPr>
              <w:t>.</w:t>
            </w:r>
          </w:p>
        </w:tc>
        <w:tc>
          <w:tcPr>
            <w:tcW w:w="851" w:type="dxa"/>
          </w:tcPr>
          <w:p w14:paraId="4BBC71E0" w14:textId="2D4C1675" w:rsidR="006C75AF" w:rsidRDefault="006C75AF" w:rsidP="006C75AF">
            <w:pPr>
              <w:rPr>
                <w:rFonts w:eastAsiaTheme="minorEastAsia"/>
                <w:sz w:val="21"/>
                <w:szCs w:val="21"/>
              </w:rPr>
            </w:pPr>
            <w:r w:rsidRPr="6C380318">
              <w:rPr>
                <w:rFonts w:eastAsiaTheme="minorEastAsia"/>
                <w:sz w:val="21"/>
                <w:szCs w:val="21"/>
              </w:rPr>
              <w:t>N</w:t>
            </w:r>
            <w:r>
              <w:rPr>
                <w:rFonts w:eastAsiaTheme="minorEastAsia"/>
                <w:sz w:val="21"/>
                <w:szCs w:val="21"/>
              </w:rPr>
              <w:t>/GG</w:t>
            </w:r>
          </w:p>
        </w:tc>
        <w:tc>
          <w:tcPr>
            <w:tcW w:w="4956" w:type="dxa"/>
          </w:tcPr>
          <w:p w14:paraId="7AFB56B4" w14:textId="13A8B502" w:rsidR="006C75AF" w:rsidRDefault="006C75AF" w:rsidP="006C75AF">
            <w:pPr>
              <w:rPr>
                <w:rFonts w:eastAsiaTheme="minorEastAsia"/>
                <w:b/>
                <w:bCs/>
                <w:sz w:val="21"/>
                <w:szCs w:val="21"/>
                <w:u w:val="single"/>
              </w:rPr>
            </w:pPr>
            <w:r w:rsidRPr="41652D84">
              <w:rPr>
                <w:rFonts w:eastAsiaTheme="minorEastAsia"/>
                <w:b/>
                <w:bCs/>
                <w:sz w:val="21"/>
                <w:szCs w:val="21"/>
                <w:u w:val="single"/>
              </w:rPr>
              <w:t>Results of staff and parent surveys (Confidential)</w:t>
            </w:r>
          </w:p>
          <w:p w14:paraId="11A142EC" w14:textId="4B0C40FF" w:rsidR="006C75AF" w:rsidRDefault="006C75AF" w:rsidP="006C75AF">
            <w:pPr>
              <w:rPr>
                <w:rFonts w:eastAsiaTheme="minorEastAsia"/>
                <w:b/>
                <w:bCs/>
                <w:sz w:val="21"/>
                <w:szCs w:val="21"/>
                <w:u w:val="single"/>
              </w:rPr>
            </w:pPr>
            <w:r w:rsidRPr="00347B35">
              <w:rPr>
                <w:rFonts w:eastAsiaTheme="minorEastAsia"/>
                <w:b/>
                <w:bCs/>
                <w:sz w:val="21"/>
                <w:szCs w:val="21"/>
                <w:u w:val="single"/>
              </w:rPr>
              <w:t>To receive, discuss and note</w:t>
            </w:r>
            <w:r w:rsidR="00347B35">
              <w:rPr>
                <w:rFonts w:eastAsiaTheme="minorEastAsia"/>
                <w:b/>
                <w:bCs/>
                <w:sz w:val="21"/>
                <w:szCs w:val="21"/>
                <w:u w:val="single"/>
              </w:rPr>
              <w:t>:</w:t>
            </w:r>
            <w:r w:rsidRPr="7E7BDBF0">
              <w:rPr>
                <w:rFonts w:eastAsiaTheme="minorEastAsia"/>
                <w:sz w:val="21"/>
                <w:szCs w:val="21"/>
              </w:rPr>
              <w:t xml:space="preserve"> </w:t>
            </w:r>
          </w:p>
          <w:p w14:paraId="65A327A8" w14:textId="46A0BD6C" w:rsidR="006C75AF" w:rsidRDefault="006C75AF" w:rsidP="00EC6853">
            <w:pPr>
              <w:pStyle w:val="ListParagraph"/>
              <w:numPr>
                <w:ilvl w:val="0"/>
                <w:numId w:val="1"/>
              </w:numPr>
              <w:rPr>
                <w:rFonts w:eastAsiaTheme="minorEastAsia"/>
                <w:sz w:val="21"/>
                <w:szCs w:val="21"/>
              </w:rPr>
            </w:pPr>
            <w:r w:rsidRPr="3C201AA5">
              <w:rPr>
                <w:rFonts w:eastAsiaTheme="minorEastAsia"/>
                <w:sz w:val="21"/>
                <w:szCs w:val="21"/>
              </w:rPr>
              <w:t>Staff survey 202</w:t>
            </w:r>
            <w:r w:rsidR="00F96622">
              <w:rPr>
                <w:rFonts w:eastAsiaTheme="minorEastAsia"/>
                <w:sz w:val="21"/>
                <w:szCs w:val="21"/>
              </w:rPr>
              <w:t>3</w:t>
            </w:r>
            <w:r w:rsidRPr="3C201AA5">
              <w:rPr>
                <w:rFonts w:eastAsiaTheme="minorEastAsia"/>
                <w:sz w:val="21"/>
                <w:szCs w:val="21"/>
              </w:rPr>
              <w:t>-202</w:t>
            </w:r>
            <w:r w:rsidR="00F96622">
              <w:rPr>
                <w:rFonts w:eastAsiaTheme="minorEastAsia"/>
                <w:sz w:val="21"/>
                <w:szCs w:val="21"/>
              </w:rPr>
              <w:t>4</w:t>
            </w:r>
          </w:p>
          <w:p w14:paraId="310761F5" w14:textId="45209C89" w:rsidR="006C75AF" w:rsidRPr="006651C2" w:rsidRDefault="006C75AF" w:rsidP="00EC6853">
            <w:pPr>
              <w:pStyle w:val="ListParagraph"/>
              <w:numPr>
                <w:ilvl w:val="0"/>
                <w:numId w:val="1"/>
              </w:numPr>
              <w:rPr>
                <w:sz w:val="21"/>
                <w:szCs w:val="21"/>
              </w:rPr>
            </w:pPr>
            <w:r w:rsidRPr="3C201AA5">
              <w:rPr>
                <w:rFonts w:eastAsiaTheme="minorEastAsia"/>
                <w:sz w:val="21"/>
                <w:szCs w:val="21"/>
              </w:rPr>
              <w:t>Parent survey 202</w:t>
            </w:r>
            <w:r w:rsidR="00F96622">
              <w:rPr>
                <w:rFonts w:eastAsiaTheme="minorEastAsia"/>
                <w:sz w:val="21"/>
                <w:szCs w:val="21"/>
              </w:rPr>
              <w:t>3</w:t>
            </w:r>
            <w:r w:rsidRPr="3C201AA5">
              <w:rPr>
                <w:rFonts w:eastAsiaTheme="minorEastAsia"/>
                <w:sz w:val="21"/>
                <w:szCs w:val="21"/>
              </w:rPr>
              <w:t>-202</w:t>
            </w:r>
            <w:r w:rsidR="00F96622">
              <w:rPr>
                <w:rFonts w:eastAsiaTheme="minorEastAsia"/>
                <w:sz w:val="21"/>
                <w:szCs w:val="21"/>
              </w:rPr>
              <w:t>4</w:t>
            </w:r>
          </w:p>
          <w:p w14:paraId="74823BD7" w14:textId="25C3427E" w:rsidR="006C75AF" w:rsidRDefault="006C75AF" w:rsidP="006C3A14">
            <w:pPr>
              <w:pStyle w:val="ListParagraph"/>
              <w:rPr>
                <w:sz w:val="21"/>
                <w:szCs w:val="21"/>
              </w:rPr>
            </w:pPr>
          </w:p>
        </w:tc>
        <w:tc>
          <w:tcPr>
            <w:tcW w:w="1559" w:type="dxa"/>
          </w:tcPr>
          <w:p w14:paraId="241B96F5" w14:textId="043CB4F5" w:rsidR="006C75AF" w:rsidRDefault="006C75AF" w:rsidP="006C75AF">
            <w:pPr>
              <w:rPr>
                <w:rFonts w:eastAsiaTheme="minorEastAsia"/>
                <w:sz w:val="21"/>
                <w:szCs w:val="21"/>
              </w:rPr>
            </w:pPr>
            <w:r w:rsidRPr="41652D84">
              <w:rPr>
                <w:rFonts w:eastAsiaTheme="minorEastAsia"/>
                <w:sz w:val="21"/>
                <w:szCs w:val="21"/>
              </w:rPr>
              <w:t xml:space="preserve">VP Curriculum and Quality </w:t>
            </w:r>
          </w:p>
          <w:p w14:paraId="47E2A674" w14:textId="79465475" w:rsidR="006C75AF" w:rsidRDefault="006C75AF" w:rsidP="006C75AF">
            <w:pPr>
              <w:rPr>
                <w:rFonts w:eastAsiaTheme="minorEastAsia"/>
                <w:sz w:val="21"/>
                <w:szCs w:val="21"/>
              </w:rPr>
            </w:pPr>
          </w:p>
        </w:tc>
        <w:tc>
          <w:tcPr>
            <w:tcW w:w="1275" w:type="dxa"/>
          </w:tcPr>
          <w:p w14:paraId="66B07094" w14:textId="55598B2C" w:rsidR="006C75AF" w:rsidRDefault="006C75AF" w:rsidP="000B6D91">
            <w:pPr>
              <w:rPr>
                <w:rFonts w:eastAsiaTheme="minorEastAsia"/>
                <w:sz w:val="21"/>
                <w:szCs w:val="21"/>
              </w:rPr>
            </w:pPr>
            <w:r>
              <w:rPr>
                <w:rFonts w:eastAsiaTheme="minorEastAsia"/>
                <w:sz w:val="21"/>
                <w:szCs w:val="21"/>
              </w:rPr>
              <w:t>NW</w:t>
            </w:r>
            <w:r w:rsidR="006C3A14">
              <w:rPr>
                <w:rFonts w:eastAsiaTheme="minorEastAsia"/>
                <w:sz w:val="21"/>
                <w:szCs w:val="21"/>
              </w:rPr>
              <w:t>, MC, CS</w:t>
            </w:r>
            <w:r w:rsidR="000B6D91">
              <w:rPr>
                <w:rFonts w:eastAsiaTheme="minorEastAsia"/>
                <w:sz w:val="21"/>
                <w:szCs w:val="21"/>
              </w:rPr>
              <w:t xml:space="preserve">, </w:t>
            </w:r>
            <w:r>
              <w:rPr>
                <w:rFonts w:eastAsiaTheme="minorEastAsia"/>
                <w:sz w:val="21"/>
                <w:szCs w:val="21"/>
              </w:rPr>
              <w:t>BM</w:t>
            </w:r>
            <w:r w:rsidR="006C3A14">
              <w:rPr>
                <w:rFonts w:eastAsiaTheme="minorEastAsia"/>
                <w:sz w:val="21"/>
                <w:szCs w:val="21"/>
              </w:rPr>
              <w:t>, KH</w:t>
            </w:r>
          </w:p>
        </w:tc>
      </w:tr>
      <w:tr w:rsidR="006C75AF" w14:paraId="2F5D1372" w14:textId="77777777" w:rsidTr="4C76D088">
        <w:tc>
          <w:tcPr>
            <w:tcW w:w="851" w:type="dxa"/>
          </w:tcPr>
          <w:p w14:paraId="07FF083C" w14:textId="2C534873" w:rsidR="006C75AF" w:rsidRDefault="006C75AF" w:rsidP="006C75AF">
            <w:pPr>
              <w:rPr>
                <w:rFonts w:eastAsiaTheme="minorEastAsia"/>
                <w:sz w:val="21"/>
                <w:szCs w:val="21"/>
              </w:rPr>
            </w:pPr>
            <w:r>
              <w:rPr>
                <w:rFonts w:eastAsiaTheme="minorEastAsia"/>
                <w:sz w:val="21"/>
                <w:szCs w:val="21"/>
              </w:rPr>
              <w:t>1</w:t>
            </w:r>
            <w:r w:rsidR="00914797">
              <w:rPr>
                <w:rFonts w:eastAsiaTheme="minorEastAsia"/>
                <w:sz w:val="21"/>
                <w:szCs w:val="21"/>
              </w:rPr>
              <w:t>5.</w:t>
            </w:r>
          </w:p>
        </w:tc>
        <w:tc>
          <w:tcPr>
            <w:tcW w:w="851" w:type="dxa"/>
          </w:tcPr>
          <w:p w14:paraId="5DEB88A4" w14:textId="7DD37468" w:rsidR="006C75AF" w:rsidRPr="6C380318" w:rsidRDefault="00187325" w:rsidP="006C75AF">
            <w:pPr>
              <w:rPr>
                <w:rFonts w:eastAsiaTheme="minorEastAsia"/>
                <w:sz w:val="21"/>
                <w:szCs w:val="21"/>
              </w:rPr>
            </w:pPr>
            <w:r>
              <w:rPr>
                <w:rFonts w:eastAsiaTheme="minorEastAsia"/>
                <w:sz w:val="21"/>
                <w:szCs w:val="21"/>
              </w:rPr>
              <w:t>N/GG</w:t>
            </w:r>
          </w:p>
        </w:tc>
        <w:tc>
          <w:tcPr>
            <w:tcW w:w="4956" w:type="dxa"/>
          </w:tcPr>
          <w:p w14:paraId="0EE1BF66" w14:textId="6B329DB1" w:rsidR="006C75AF" w:rsidRDefault="006C75AF" w:rsidP="006C75AF">
            <w:pPr>
              <w:rPr>
                <w:rFonts w:ascii="Calibri" w:eastAsia="Calibri" w:hAnsi="Calibri" w:cs="Calibri"/>
                <w:b/>
                <w:bCs/>
                <w:sz w:val="21"/>
                <w:szCs w:val="21"/>
                <w:u w:val="single"/>
              </w:rPr>
            </w:pPr>
            <w:r w:rsidRPr="00531CD1">
              <w:rPr>
                <w:rFonts w:ascii="Calibri" w:eastAsia="Calibri" w:hAnsi="Calibri" w:cs="Calibri"/>
                <w:b/>
                <w:bCs/>
                <w:sz w:val="21"/>
                <w:szCs w:val="21"/>
                <w:u w:val="single"/>
              </w:rPr>
              <w:t>Teacher Training progress and impact report</w:t>
            </w:r>
            <w:r w:rsidR="001A5711">
              <w:rPr>
                <w:rFonts w:ascii="Calibri" w:eastAsia="Calibri" w:hAnsi="Calibri" w:cs="Calibri"/>
                <w:b/>
                <w:bCs/>
                <w:sz w:val="21"/>
                <w:szCs w:val="21"/>
                <w:u w:val="single"/>
              </w:rPr>
              <w:t xml:space="preserve"> (confidential)</w:t>
            </w:r>
          </w:p>
          <w:p w14:paraId="46053C73" w14:textId="43667751" w:rsidR="00531CD1" w:rsidRPr="007068C2" w:rsidRDefault="007068C2" w:rsidP="006C75AF">
            <w:pPr>
              <w:rPr>
                <w:rFonts w:ascii="Calibri" w:eastAsia="Calibri" w:hAnsi="Calibri" w:cs="Calibri"/>
                <w:sz w:val="21"/>
                <w:szCs w:val="21"/>
              </w:rPr>
            </w:pPr>
            <w:r w:rsidRPr="007068C2">
              <w:rPr>
                <w:rFonts w:ascii="Calibri" w:eastAsia="Calibri" w:hAnsi="Calibri" w:cs="Calibri"/>
                <w:sz w:val="21"/>
                <w:szCs w:val="21"/>
              </w:rPr>
              <w:t>This report is deferred until October 2024.</w:t>
            </w:r>
          </w:p>
          <w:p w14:paraId="786E19A0" w14:textId="77777777" w:rsidR="006C75AF" w:rsidRPr="00531CD1" w:rsidRDefault="006C75AF" w:rsidP="006C75AF">
            <w:pPr>
              <w:rPr>
                <w:rFonts w:eastAsiaTheme="minorEastAsia"/>
                <w:sz w:val="21"/>
                <w:szCs w:val="21"/>
                <w:highlight w:val="yellow"/>
                <w:u w:val="single"/>
              </w:rPr>
            </w:pPr>
          </w:p>
          <w:p w14:paraId="2FE5D7CF" w14:textId="59B09696" w:rsidR="006C75AF" w:rsidRPr="00965A46" w:rsidRDefault="006C75AF" w:rsidP="006C75AF">
            <w:pPr>
              <w:rPr>
                <w:rFonts w:eastAsiaTheme="minorEastAsia"/>
                <w:b/>
                <w:bCs/>
                <w:sz w:val="21"/>
                <w:szCs w:val="21"/>
                <w:u w:val="single"/>
              </w:rPr>
            </w:pPr>
            <w:r w:rsidRPr="00531CD1">
              <w:rPr>
                <w:rFonts w:eastAsiaTheme="minorEastAsia"/>
                <w:sz w:val="21"/>
                <w:szCs w:val="21"/>
                <w:u w:val="single"/>
              </w:rPr>
              <w:t xml:space="preserve"> </w:t>
            </w:r>
          </w:p>
        </w:tc>
        <w:tc>
          <w:tcPr>
            <w:tcW w:w="1559" w:type="dxa"/>
          </w:tcPr>
          <w:p w14:paraId="1F94DB65" w14:textId="481AA014" w:rsidR="006C75AF" w:rsidRPr="41652D84" w:rsidRDefault="00616EF6" w:rsidP="006C75AF">
            <w:pPr>
              <w:rPr>
                <w:rFonts w:eastAsiaTheme="minorEastAsia"/>
                <w:sz w:val="21"/>
                <w:szCs w:val="21"/>
              </w:rPr>
            </w:pPr>
            <w:r>
              <w:rPr>
                <w:rFonts w:eastAsiaTheme="minorEastAsia"/>
                <w:sz w:val="21"/>
                <w:szCs w:val="21"/>
              </w:rPr>
              <w:t>VP Teaching and Learning</w:t>
            </w:r>
          </w:p>
        </w:tc>
        <w:tc>
          <w:tcPr>
            <w:tcW w:w="1275" w:type="dxa"/>
          </w:tcPr>
          <w:p w14:paraId="2CB17833" w14:textId="1030FF12" w:rsidR="006C75AF" w:rsidRPr="3C201AA5" w:rsidRDefault="006C75AF" w:rsidP="006C75AF">
            <w:pPr>
              <w:rPr>
                <w:rFonts w:eastAsiaTheme="minorEastAsia"/>
                <w:sz w:val="21"/>
                <w:szCs w:val="21"/>
              </w:rPr>
            </w:pPr>
          </w:p>
        </w:tc>
      </w:tr>
      <w:tr w:rsidR="006C75AF" w14:paraId="5567B77C" w14:textId="77777777" w:rsidTr="4C76D088">
        <w:tc>
          <w:tcPr>
            <w:tcW w:w="851" w:type="dxa"/>
          </w:tcPr>
          <w:p w14:paraId="59C6B4C9" w14:textId="69EA540A" w:rsidR="006C75AF" w:rsidRDefault="006C75AF" w:rsidP="006C75AF">
            <w:pPr>
              <w:rPr>
                <w:rFonts w:eastAsiaTheme="minorEastAsia"/>
                <w:sz w:val="21"/>
                <w:szCs w:val="21"/>
              </w:rPr>
            </w:pPr>
            <w:r>
              <w:rPr>
                <w:rFonts w:eastAsiaTheme="minorEastAsia"/>
                <w:sz w:val="21"/>
                <w:szCs w:val="21"/>
              </w:rPr>
              <w:t>1</w:t>
            </w:r>
            <w:r w:rsidR="00914797">
              <w:rPr>
                <w:rFonts w:eastAsiaTheme="minorEastAsia"/>
                <w:sz w:val="21"/>
                <w:szCs w:val="21"/>
              </w:rPr>
              <w:t>6</w:t>
            </w:r>
            <w:r>
              <w:rPr>
                <w:rFonts w:eastAsiaTheme="minorEastAsia"/>
                <w:sz w:val="21"/>
                <w:szCs w:val="21"/>
              </w:rPr>
              <w:t>.</w:t>
            </w:r>
          </w:p>
        </w:tc>
        <w:tc>
          <w:tcPr>
            <w:tcW w:w="851" w:type="dxa"/>
          </w:tcPr>
          <w:p w14:paraId="37126D58" w14:textId="3485124C" w:rsidR="006C75AF" w:rsidRPr="5B4BD02F" w:rsidRDefault="00F6458B" w:rsidP="006C75AF">
            <w:pPr>
              <w:rPr>
                <w:rFonts w:eastAsiaTheme="minorEastAsia"/>
                <w:sz w:val="21"/>
                <w:szCs w:val="21"/>
              </w:rPr>
            </w:pPr>
            <w:r>
              <w:rPr>
                <w:rFonts w:eastAsiaTheme="minorEastAsia"/>
                <w:sz w:val="21"/>
                <w:szCs w:val="21"/>
              </w:rPr>
              <w:t>N/GG</w:t>
            </w:r>
          </w:p>
        </w:tc>
        <w:tc>
          <w:tcPr>
            <w:tcW w:w="4956" w:type="dxa"/>
          </w:tcPr>
          <w:p w14:paraId="62DE1FCD" w14:textId="3DDA9174" w:rsidR="003C28B7" w:rsidRDefault="006C75AF" w:rsidP="006C75AF">
            <w:pPr>
              <w:pStyle w:val="Body"/>
              <w:spacing w:line="268" w:lineRule="exact"/>
              <w:jc w:val="both"/>
              <w:rPr>
                <w:rFonts w:asciiTheme="minorHAnsi" w:eastAsiaTheme="minorEastAsia" w:hAnsiTheme="minorHAnsi" w:cstheme="minorBidi"/>
                <w:b/>
                <w:bCs/>
                <w:color w:val="000000" w:themeColor="text1"/>
                <w:sz w:val="21"/>
                <w:szCs w:val="21"/>
                <w:u w:val="single"/>
              </w:rPr>
            </w:pPr>
            <w:r w:rsidRPr="003C28B7">
              <w:rPr>
                <w:rFonts w:asciiTheme="minorHAnsi" w:eastAsiaTheme="minorEastAsia" w:hAnsiTheme="minorHAnsi" w:cstheme="minorBidi"/>
                <w:b/>
                <w:bCs/>
                <w:color w:val="000000" w:themeColor="text1"/>
                <w:sz w:val="21"/>
                <w:szCs w:val="21"/>
                <w:u w:val="single"/>
              </w:rPr>
              <w:t xml:space="preserve">HR Report </w:t>
            </w:r>
            <w:r w:rsidR="001A5711">
              <w:rPr>
                <w:rFonts w:asciiTheme="minorHAnsi" w:eastAsiaTheme="minorEastAsia" w:hAnsiTheme="minorHAnsi" w:cstheme="minorBidi"/>
                <w:b/>
                <w:bCs/>
                <w:color w:val="000000" w:themeColor="text1"/>
                <w:sz w:val="21"/>
                <w:szCs w:val="21"/>
                <w:u w:val="single"/>
              </w:rPr>
              <w:t>(confidential)</w:t>
            </w:r>
          </w:p>
          <w:p w14:paraId="24AA429E" w14:textId="77777777" w:rsidR="005B22BB" w:rsidRDefault="005B22BB" w:rsidP="005B22BB">
            <w:pPr>
              <w:rPr>
                <w:rFonts w:eastAsiaTheme="minorEastAsia"/>
                <w:b/>
                <w:bCs/>
                <w:sz w:val="21"/>
                <w:szCs w:val="21"/>
                <w:u w:val="single"/>
              </w:rPr>
            </w:pPr>
            <w:r w:rsidRPr="00347B35">
              <w:rPr>
                <w:rFonts w:eastAsiaTheme="minorEastAsia"/>
                <w:b/>
                <w:bCs/>
                <w:sz w:val="21"/>
                <w:szCs w:val="21"/>
                <w:u w:val="single"/>
              </w:rPr>
              <w:t>To receive, discuss and note</w:t>
            </w:r>
            <w:r>
              <w:rPr>
                <w:rFonts w:eastAsiaTheme="minorEastAsia"/>
                <w:b/>
                <w:bCs/>
                <w:sz w:val="21"/>
                <w:szCs w:val="21"/>
                <w:u w:val="single"/>
              </w:rPr>
              <w:t>:</w:t>
            </w:r>
            <w:r w:rsidRPr="7E7BDBF0">
              <w:rPr>
                <w:rFonts w:eastAsiaTheme="minorEastAsia"/>
                <w:sz w:val="21"/>
                <w:szCs w:val="21"/>
              </w:rPr>
              <w:t xml:space="preserve"> </w:t>
            </w:r>
          </w:p>
          <w:p w14:paraId="5CB8B977" w14:textId="6AAA16F0" w:rsidR="006C75AF" w:rsidRDefault="005B22BB" w:rsidP="006C75AF">
            <w:pPr>
              <w:pStyle w:val="Body"/>
              <w:spacing w:line="268" w:lineRule="exact"/>
              <w:jc w:val="both"/>
              <w:rPr>
                <w:rFonts w:asciiTheme="minorHAnsi" w:eastAsiaTheme="minorEastAsia" w:hAnsiTheme="minorHAnsi" w:cstheme="minorBidi"/>
                <w:color w:val="000000" w:themeColor="text1"/>
                <w:sz w:val="21"/>
                <w:szCs w:val="21"/>
              </w:rPr>
            </w:pPr>
            <w:r w:rsidRPr="005B22BB">
              <w:rPr>
                <w:rFonts w:asciiTheme="minorHAnsi" w:eastAsiaTheme="minorEastAsia" w:hAnsiTheme="minorHAnsi" w:cstheme="minorBidi"/>
                <w:color w:val="000000" w:themeColor="text1"/>
                <w:sz w:val="21"/>
                <w:szCs w:val="21"/>
              </w:rPr>
              <w:t>Biennial HR Report.</w:t>
            </w:r>
          </w:p>
          <w:p w14:paraId="7A2269A9" w14:textId="27306110" w:rsidR="00CD2356" w:rsidRDefault="00CD2356" w:rsidP="00CD2356">
            <w:pPr>
              <w:pStyle w:val="Body"/>
              <w:numPr>
                <w:ilvl w:val="0"/>
                <w:numId w:val="23"/>
              </w:numPr>
              <w:spacing w:line="268" w:lineRule="exact"/>
              <w:jc w:val="both"/>
              <w:rPr>
                <w:rFonts w:asciiTheme="minorHAnsi" w:eastAsiaTheme="minorEastAsia" w:hAnsiTheme="minorHAnsi" w:cstheme="minorBidi"/>
                <w:color w:val="000000" w:themeColor="text1"/>
                <w:sz w:val="21"/>
                <w:szCs w:val="21"/>
              </w:rPr>
            </w:pPr>
            <w:r>
              <w:rPr>
                <w:rFonts w:asciiTheme="minorHAnsi" w:eastAsiaTheme="minorEastAsia" w:hAnsiTheme="minorHAnsi" w:cstheme="minorBidi"/>
                <w:color w:val="000000" w:themeColor="text1"/>
                <w:sz w:val="21"/>
                <w:szCs w:val="21"/>
              </w:rPr>
              <w:t>HR Report summary sheet.</w:t>
            </w:r>
          </w:p>
          <w:p w14:paraId="0E160AAE" w14:textId="77B4A797" w:rsidR="00CD2356" w:rsidRPr="005B22BB" w:rsidRDefault="00CD2356" w:rsidP="00CD2356">
            <w:pPr>
              <w:pStyle w:val="Body"/>
              <w:numPr>
                <w:ilvl w:val="0"/>
                <w:numId w:val="23"/>
              </w:numPr>
              <w:spacing w:line="268" w:lineRule="exact"/>
              <w:jc w:val="both"/>
              <w:rPr>
                <w:rFonts w:asciiTheme="minorHAnsi" w:eastAsiaTheme="minorEastAsia" w:hAnsiTheme="minorHAnsi" w:cstheme="minorBidi"/>
                <w:color w:val="000000" w:themeColor="text1"/>
                <w:sz w:val="21"/>
                <w:szCs w:val="21"/>
              </w:rPr>
            </w:pPr>
            <w:r>
              <w:rPr>
                <w:rFonts w:asciiTheme="minorHAnsi" w:eastAsiaTheme="minorEastAsia" w:hAnsiTheme="minorHAnsi" w:cstheme="minorBidi"/>
                <w:color w:val="000000" w:themeColor="text1"/>
                <w:sz w:val="21"/>
                <w:szCs w:val="21"/>
              </w:rPr>
              <w:t>H</w:t>
            </w:r>
            <w:r w:rsidR="00CA156D">
              <w:rPr>
                <w:rFonts w:asciiTheme="minorHAnsi" w:eastAsiaTheme="minorEastAsia" w:hAnsiTheme="minorHAnsi" w:cstheme="minorBidi"/>
                <w:color w:val="000000" w:themeColor="text1"/>
                <w:sz w:val="21"/>
                <w:szCs w:val="21"/>
              </w:rPr>
              <w:t>R biennial report June 2024.</w:t>
            </w:r>
          </w:p>
          <w:p w14:paraId="58F99924" w14:textId="7E76F77A" w:rsidR="005B22BB" w:rsidRPr="00824EA9" w:rsidRDefault="005B22BB" w:rsidP="006C75AF">
            <w:pPr>
              <w:pStyle w:val="Body"/>
              <w:spacing w:line="268" w:lineRule="exact"/>
              <w:jc w:val="both"/>
              <w:rPr>
                <w:rFonts w:asciiTheme="minorHAnsi" w:eastAsiaTheme="minorEastAsia" w:hAnsiTheme="minorHAnsi" w:cstheme="minorBidi"/>
                <w:b/>
                <w:bCs/>
                <w:color w:val="000000" w:themeColor="text1"/>
                <w:sz w:val="21"/>
                <w:szCs w:val="21"/>
                <w:highlight w:val="yellow"/>
                <w:u w:val="single"/>
              </w:rPr>
            </w:pPr>
          </w:p>
        </w:tc>
        <w:tc>
          <w:tcPr>
            <w:tcW w:w="1559" w:type="dxa"/>
          </w:tcPr>
          <w:p w14:paraId="7A74E18D" w14:textId="6C91D64E" w:rsidR="006C75AF" w:rsidRPr="5B4BD02F" w:rsidRDefault="00531A89" w:rsidP="006C75AF">
            <w:pPr>
              <w:rPr>
                <w:rFonts w:eastAsiaTheme="minorEastAsia"/>
                <w:sz w:val="21"/>
                <w:szCs w:val="21"/>
              </w:rPr>
            </w:pPr>
            <w:r>
              <w:rPr>
                <w:rFonts w:eastAsiaTheme="minorEastAsia"/>
                <w:sz w:val="21"/>
                <w:szCs w:val="21"/>
              </w:rPr>
              <w:t>Head of HR</w:t>
            </w:r>
          </w:p>
        </w:tc>
        <w:tc>
          <w:tcPr>
            <w:tcW w:w="1275" w:type="dxa"/>
          </w:tcPr>
          <w:p w14:paraId="70FDD881" w14:textId="30AA169A" w:rsidR="006C75AF" w:rsidRPr="5B4BD02F" w:rsidRDefault="00531A89" w:rsidP="006C75AF">
            <w:pPr>
              <w:rPr>
                <w:rFonts w:eastAsiaTheme="minorEastAsia"/>
                <w:sz w:val="21"/>
                <w:szCs w:val="21"/>
              </w:rPr>
            </w:pPr>
            <w:r>
              <w:rPr>
                <w:rFonts w:eastAsiaTheme="minorEastAsia"/>
                <w:sz w:val="21"/>
                <w:szCs w:val="21"/>
              </w:rPr>
              <w:t>SR</w:t>
            </w:r>
          </w:p>
        </w:tc>
      </w:tr>
      <w:tr w:rsidR="006C75AF" w14:paraId="7590DE15" w14:textId="77777777" w:rsidTr="4C76D088">
        <w:tc>
          <w:tcPr>
            <w:tcW w:w="851" w:type="dxa"/>
          </w:tcPr>
          <w:p w14:paraId="0F57406D" w14:textId="687C5ABE" w:rsidR="006C75AF" w:rsidRDefault="006C75AF" w:rsidP="006C75AF">
            <w:pPr>
              <w:rPr>
                <w:rFonts w:eastAsiaTheme="minorEastAsia"/>
                <w:sz w:val="21"/>
                <w:szCs w:val="21"/>
              </w:rPr>
            </w:pPr>
            <w:r>
              <w:rPr>
                <w:rFonts w:eastAsiaTheme="minorEastAsia"/>
                <w:sz w:val="21"/>
                <w:szCs w:val="21"/>
              </w:rPr>
              <w:t>1</w:t>
            </w:r>
            <w:r w:rsidR="00914797">
              <w:rPr>
                <w:rFonts w:eastAsiaTheme="minorEastAsia"/>
                <w:sz w:val="21"/>
                <w:szCs w:val="21"/>
              </w:rPr>
              <w:t>7</w:t>
            </w:r>
            <w:r w:rsidRPr="01656E63">
              <w:rPr>
                <w:rFonts w:eastAsiaTheme="minorEastAsia"/>
                <w:sz w:val="21"/>
                <w:szCs w:val="21"/>
              </w:rPr>
              <w:t>.</w:t>
            </w:r>
          </w:p>
        </w:tc>
        <w:tc>
          <w:tcPr>
            <w:tcW w:w="851" w:type="dxa"/>
          </w:tcPr>
          <w:p w14:paraId="7FE981A3" w14:textId="52A2A994" w:rsidR="006C75AF" w:rsidRDefault="006C75AF" w:rsidP="006C75AF">
            <w:pPr>
              <w:rPr>
                <w:rFonts w:eastAsiaTheme="minorEastAsia"/>
                <w:sz w:val="21"/>
                <w:szCs w:val="21"/>
              </w:rPr>
            </w:pPr>
            <w:r w:rsidRPr="5B4BD02F">
              <w:rPr>
                <w:rFonts w:eastAsiaTheme="minorEastAsia"/>
                <w:sz w:val="21"/>
                <w:szCs w:val="21"/>
              </w:rPr>
              <w:t>N</w:t>
            </w:r>
            <w:r>
              <w:rPr>
                <w:rFonts w:eastAsiaTheme="minorEastAsia"/>
                <w:sz w:val="21"/>
                <w:szCs w:val="21"/>
              </w:rPr>
              <w:t>/GG</w:t>
            </w:r>
          </w:p>
        </w:tc>
        <w:tc>
          <w:tcPr>
            <w:tcW w:w="4956" w:type="dxa"/>
          </w:tcPr>
          <w:p w14:paraId="7583334A" w14:textId="413969A6" w:rsidR="006C75AF" w:rsidRDefault="006C75AF" w:rsidP="006C75AF">
            <w:pPr>
              <w:spacing w:before="12"/>
              <w:ind w:right="-20"/>
              <w:rPr>
                <w:rFonts w:eastAsiaTheme="minorEastAsia"/>
                <w:b/>
                <w:bCs/>
                <w:sz w:val="21"/>
                <w:szCs w:val="21"/>
                <w:u w:val="single"/>
              </w:rPr>
            </w:pPr>
            <w:r w:rsidRPr="5B4BD02F">
              <w:rPr>
                <w:rFonts w:eastAsiaTheme="minorEastAsia"/>
                <w:b/>
                <w:bCs/>
                <w:sz w:val="21"/>
                <w:szCs w:val="21"/>
                <w:u w:val="single"/>
              </w:rPr>
              <w:t>Financial Report and Accounts</w:t>
            </w:r>
            <w:r w:rsidR="00B64890">
              <w:rPr>
                <w:rFonts w:eastAsiaTheme="minorEastAsia"/>
                <w:b/>
                <w:bCs/>
                <w:sz w:val="21"/>
                <w:szCs w:val="21"/>
                <w:u w:val="single"/>
              </w:rPr>
              <w:t xml:space="preserve"> (con</w:t>
            </w:r>
            <w:r w:rsidR="001F6038">
              <w:rPr>
                <w:rFonts w:eastAsiaTheme="minorEastAsia"/>
                <w:b/>
                <w:bCs/>
                <w:sz w:val="21"/>
                <w:szCs w:val="21"/>
                <w:u w:val="single"/>
              </w:rPr>
              <w:t>fidential)</w:t>
            </w:r>
          </w:p>
          <w:p w14:paraId="2FA18431" w14:textId="437C920A" w:rsidR="006C75AF" w:rsidRDefault="006C75AF" w:rsidP="006C75AF">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1"/>
                <w:szCs w:val="21"/>
              </w:rPr>
            </w:pPr>
            <w:r w:rsidRPr="3C201AA5">
              <w:rPr>
                <w:rFonts w:asciiTheme="minorHAnsi" w:eastAsiaTheme="minorEastAsia" w:hAnsiTheme="minorHAnsi" w:cstheme="minorBidi"/>
                <w:spacing w:val="1"/>
                <w:sz w:val="21"/>
                <w:szCs w:val="21"/>
              </w:rPr>
              <w:t>To r</w:t>
            </w:r>
            <w:r w:rsidRPr="3C201AA5">
              <w:rPr>
                <w:rFonts w:asciiTheme="minorHAnsi" w:eastAsiaTheme="minorEastAsia" w:hAnsiTheme="minorHAnsi" w:cstheme="minorBidi"/>
                <w:spacing w:val="2"/>
                <w:sz w:val="21"/>
                <w:szCs w:val="21"/>
              </w:rPr>
              <w:t>ece</w:t>
            </w:r>
            <w:r w:rsidRPr="3C201AA5">
              <w:rPr>
                <w:rFonts w:asciiTheme="minorHAnsi" w:eastAsiaTheme="minorEastAsia" w:hAnsiTheme="minorHAnsi" w:cstheme="minorBidi"/>
                <w:spacing w:val="1"/>
                <w:sz w:val="21"/>
                <w:szCs w:val="21"/>
              </w:rPr>
              <w:t>i</w:t>
            </w:r>
            <w:r w:rsidRPr="3C201AA5">
              <w:rPr>
                <w:rFonts w:asciiTheme="minorHAnsi" w:eastAsiaTheme="minorEastAsia" w:hAnsiTheme="minorHAnsi" w:cstheme="minorBidi"/>
                <w:spacing w:val="2"/>
                <w:sz w:val="21"/>
                <w:szCs w:val="21"/>
              </w:rPr>
              <w:t>ve and note:</w:t>
            </w:r>
            <w:r w:rsidRPr="2D34B14E">
              <w:rPr>
                <w:rFonts w:asciiTheme="minorHAnsi" w:eastAsiaTheme="minorEastAsia" w:hAnsiTheme="minorHAnsi" w:cstheme="minorBidi"/>
                <w:color w:val="000000" w:themeColor="text1"/>
                <w:sz w:val="21"/>
                <w:szCs w:val="21"/>
              </w:rPr>
              <w:t xml:space="preserve"> </w:t>
            </w:r>
          </w:p>
          <w:p w14:paraId="4AECD3C8" w14:textId="1BF9A265" w:rsidR="006C75AF" w:rsidRPr="00F60007" w:rsidRDefault="006C75AF" w:rsidP="00EC6853">
            <w:pPr>
              <w:pStyle w:val="Body"/>
              <w:numPr>
                <w:ilvl w:val="0"/>
                <w:numId w:val="5"/>
              </w:numPr>
              <w:rPr>
                <w:color w:val="000000" w:themeColor="text1"/>
                <w:sz w:val="21"/>
                <w:szCs w:val="21"/>
              </w:rPr>
            </w:pPr>
            <w:r w:rsidRPr="009F4F36">
              <w:rPr>
                <w:rFonts w:asciiTheme="minorHAnsi" w:eastAsiaTheme="minorEastAsia" w:hAnsiTheme="minorHAnsi" w:cstheme="minorBidi"/>
                <w:color w:val="000000" w:themeColor="text1"/>
                <w:sz w:val="21"/>
                <w:szCs w:val="21"/>
              </w:rPr>
              <w:t>P09 financial statement and commentary April 202</w:t>
            </w:r>
            <w:r>
              <w:rPr>
                <w:rFonts w:asciiTheme="minorHAnsi" w:eastAsiaTheme="minorEastAsia" w:hAnsiTheme="minorHAnsi" w:cstheme="minorBidi"/>
                <w:color w:val="000000" w:themeColor="text1"/>
                <w:sz w:val="21"/>
                <w:szCs w:val="21"/>
              </w:rPr>
              <w:t>4</w:t>
            </w:r>
            <w:r w:rsidRPr="009F4F36">
              <w:rPr>
                <w:rFonts w:asciiTheme="minorHAnsi" w:eastAsiaTheme="minorEastAsia" w:hAnsiTheme="minorHAnsi" w:cstheme="minorBidi"/>
                <w:color w:val="000000" w:themeColor="text1"/>
                <w:sz w:val="21"/>
                <w:szCs w:val="21"/>
              </w:rPr>
              <w:t>.</w:t>
            </w:r>
          </w:p>
          <w:p w14:paraId="17E440AB" w14:textId="5FD917A7" w:rsidR="00F60007" w:rsidRPr="00AA7B4A" w:rsidRDefault="00F60007" w:rsidP="00EC6853">
            <w:pPr>
              <w:pStyle w:val="Body"/>
              <w:numPr>
                <w:ilvl w:val="0"/>
                <w:numId w:val="5"/>
              </w:numPr>
              <w:rPr>
                <w:color w:val="000000" w:themeColor="text1"/>
                <w:sz w:val="21"/>
                <w:szCs w:val="21"/>
              </w:rPr>
            </w:pPr>
            <w:r>
              <w:rPr>
                <w:rFonts w:asciiTheme="minorHAnsi" w:eastAsiaTheme="minorEastAsia" w:hAnsiTheme="minorHAnsi" w:cstheme="minorBidi"/>
                <w:color w:val="000000" w:themeColor="text1"/>
                <w:sz w:val="21"/>
                <w:szCs w:val="21"/>
              </w:rPr>
              <w:t>P10 financial statement and commentary May 2024.</w:t>
            </w:r>
          </w:p>
          <w:p w14:paraId="7F3A11D7" w14:textId="06E83C04" w:rsidR="006C75AF" w:rsidRDefault="006C75AF" w:rsidP="00EC6853">
            <w:pPr>
              <w:pStyle w:val="Body"/>
              <w:numPr>
                <w:ilvl w:val="0"/>
                <w:numId w:val="5"/>
              </w:numPr>
              <w:rPr>
                <w:rFonts w:asciiTheme="minorHAnsi" w:hAnsiTheme="minorHAnsi" w:cstheme="minorHAnsi"/>
                <w:color w:val="000000" w:themeColor="text1"/>
              </w:rPr>
            </w:pPr>
            <w:r w:rsidRPr="00AA7B4A">
              <w:rPr>
                <w:rFonts w:asciiTheme="minorHAnsi" w:hAnsiTheme="minorHAnsi" w:cstheme="minorHAnsi"/>
                <w:color w:val="000000" w:themeColor="text1"/>
              </w:rPr>
              <w:t xml:space="preserve">Form of compliance certificate – </w:t>
            </w:r>
            <w:r w:rsidRPr="00D940E2">
              <w:rPr>
                <w:rFonts w:asciiTheme="minorHAnsi" w:hAnsiTheme="minorHAnsi" w:cstheme="minorHAnsi"/>
                <w:color w:val="000000" w:themeColor="text1"/>
              </w:rPr>
              <w:t xml:space="preserve">to </w:t>
            </w:r>
            <w:r w:rsidR="00D940E2" w:rsidRPr="00D940E2">
              <w:rPr>
                <w:rFonts w:asciiTheme="minorHAnsi" w:hAnsiTheme="minorHAnsi" w:cstheme="minorHAnsi"/>
                <w:color w:val="000000" w:themeColor="text1"/>
              </w:rPr>
              <w:t>30</w:t>
            </w:r>
            <w:r w:rsidR="00D940E2" w:rsidRPr="00D940E2">
              <w:rPr>
                <w:rFonts w:asciiTheme="minorHAnsi" w:hAnsiTheme="minorHAnsi" w:cstheme="minorHAnsi"/>
                <w:color w:val="000000" w:themeColor="text1"/>
                <w:vertAlign w:val="superscript"/>
              </w:rPr>
              <w:t>th</w:t>
            </w:r>
            <w:r w:rsidR="00D940E2" w:rsidRPr="00D940E2">
              <w:rPr>
                <w:rFonts w:asciiTheme="minorHAnsi" w:hAnsiTheme="minorHAnsi" w:cstheme="minorHAnsi"/>
                <w:color w:val="000000" w:themeColor="text1"/>
              </w:rPr>
              <w:t xml:space="preserve"> April</w:t>
            </w:r>
            <w:r w:rsidRPr="00D940E2">
              <w:rPr>
                <w:rFonts w:asciiTheme="minorHAnsi" w:hAnsiTheme="minorHAnsi" w:cstheme="minorHAnsi"/>
                <w:color w:val="000000" w:themeColor="text1"/>
              </w:rPr>
              <w:t xml:space="preserve"> 2024</w:t>
            </w:r>
            <w:r w:rsidR="00D940E2" w:rsidRPr="00D940E2">
              <w:rPr>
                <w:rFonts w:asciiTheme="minorHAnsi" w:hAnsiTheme="minorHAnsi" w:cstheme="minorHAnsi"/>
                <w:color w:val="000000" w:themeColor="text1"/>
              </w:rPr>
              <w:t>.</w:t>
            </w:r>
          </w:p>
          <w:p w14:paraId="60061E4C" w14:textId="24C65CFA" w:rsidR="006C75AF" w:rsidRPr="001D050E" w:rsidRDefault="006C75AF" w:rsidP="006C75AF">
            <w:pPr>
              <w:pStyle w:val="Body"/>
              <w:ind w:left="720"/>
              <w:rPr>
                <w:rFonts w:asciiTheme="minorHAnsi" w:eastAsiaTheme="minorEastAsia" w:hAnsiTheme="minorHAnsi" w:cstheme="minorBidi"/>
                <w:sz w:val="21"/>
                <w:szCs w:val="21"/>
              </w:rPr>
            </w:pPr>
          </w:p>
        </w:tc>
        <w:tc>
          <w:tcPr>
            <w:tcW w:w="1559" w:type="dxa"/>
          </w:tcPr>
          <w:p w14:paraId="150AF972" w14:textId="77777777" w:rsidR="006C75AF" w:rsidRDefault="006C75AF" w:rsidP="006C75AF">
            <w:pPr>
              <w:rPr>
                <w:rFonts w:eastAsiaTheme="minorEastAsia"/>
                <w:sz w:val="21"/>
                <w:szCs w:val="21"/>
              </w:rPr>
            </w:pPr>
            <w:r w:rsidRPr="5B4BD02F">
              <w:rPr>
                <w:rFonts w:eastAsiaTheme="minorEastAsia"/>
                <w:sz w:val="21"/>
                <w:szCs w:val="21"/>
              </w:rPr>
              <w:t>Finance Director</w:t>
            </w:r>
          </w:p>
        </w:tc>
        <w:tc>
          <w:tcPr>
            <w:tcW w:w="1275" w:type="dxa"/>
          </w:tcPr>
          <w:p w14:paraId="29FCBEB7" w14:textId="0F802227" w:rsidR="006C75AF" w:rsidRDefault="006C75AF" w:rsidP="006C75AF">
            <w:pPr>
              <w:rPr>
                <w:rFonts w:eastAsiaTheme="minorEastAsia"/>
                <w:sz w:val="21"/>
                <w:szCs w:val="21"/>
              </w:rPr>
            </w:pPr>
            <w:r>
              <w:rPr>
                <w:rFonts w:eastAsiaTheme="minorEastAsia"/>
                <w:sz w:val="21"/>
                <w:szCs w:val="21"/>
              </w:rPr>
              <w:t>AT</w:t>
            </w:r>
          </w:p>
        </w:tc>
      </w:tr>
      <w:tr w:rsidR="006C75AF" w14:paraId="3199A51F" w14:textId="77777777" w:rsidTr="00F159EA">
        <w:tc>
          <w:tcPr>
            <w:tcW w:w="9492" w:type="dxa"/>
            <w:gridSpan w:val="5"/>
            <w:shd w:val="clear" w:color="auto" w:fill="D9D9D9" w:themeFill="background1" w:themeFillShade="D9"/>
          </w:tcPr>
          <w:p w14:paraId="391648D5" w14:textId="71542E37" w:rsidR="006C75AF" w:rsidRDefault="006C75AF" w:rsidP="006C75AF">
            <w:pPr>
              <w:rPr>
                <w:rFonts w:eastAsiaTheme="minorEastAsia"/>
                <w:b/>
                <w:bCs/>
                <w:sz w:val="21"/>
                <w:szCs w:val="21"/>
                <w:u w:val="single"/>
              </w:rPr>
            </w:pPr>
            <w:r>
              <w:rPr>
                <w:rFonts w:eastAsiaTheme="minorEastAsia"/>
                <w:b/>
                <w:bCs/>
                <w:sz w:val="21"/>
                <w:szCs w:val="21"/>
                <w:u w:val="single"/>
              </w:rPr>
              <w:t xml:space="preserve">STUDENT GOVERNORS, </w:t>
            </w:r>
            <w:r w:rsidRPr="0018544A">
              <w:rPr>
                <w:rFonts w:eastAsiaTheme="minorEastAsia"/>
                <w:b/>
                <w:bCs/>
                <w:sz w:val="21"/>
                <w:szCs w:val="21"/>
                <w:u w:val="single"/>
              </w:rPr>
              <w:t>FOCUS GOVERNANCE</w:t>
            </w:r>
            <w:r>
              <w:rPr>
                <w:rFonts w:eastAsiaTheme="minorEastAsia"/>
                <w:b/>
                <w:bCs/>
                <w:sz w:val="21"/>
                <w:szCs w:val="21"/>
                <w:u w:val="single"/>
              </w:rPr>
              <w:t xml:space="preserve"> AND COMMITTEES</w:t>
            </w:r>
            <w:r w:rsidRPr="0018544A">
              <w:rPr>
                <w:rFonts w:eastAsiaTheme="minorEastAsia"/>
                <w:b/>
                <w:bCs/>
                <w:sz w:val="21"/>
                <w:szCs w:val="21"/>
                <w:u w:val="single"/>
              </w:rPr>
              <w:t>. To include:</w:t>
            </w:r>
          </w:p>
          <w:p w14:paraId="0B91E650" w14:textId="1C874F7C" w:rsidR="006C75AF" w:rsidRDefault="006C75AF" w:rsidP="00EC6853">
            <w:pPr>
              <w:pStyle w:val="ListParagraph"/>
              <w:numPr>
                <w:ilvl w:val="0"/>
                <w:numId w:val="11"/>
              </w:numPr>
              <w:spacing w:after="0" w:line="240" w:lineRule="auto"/>
              <w:rPr>
                <w:rFonts w:eastAsiaTheme="minorEastAsia"/>
                <w:sz w:val="21"/>
                <w:szCs w:val="21"/>
              </w:rPr>
            </w:pPr>
            <w:r>
              <w:rPr>
                <w:rFonts w:eastAsiaTheme="minorEastAsia"/>
                <w:sz w:val="21"/>
                <w:szCs w:val="21"/>
              </w:rPr>
              <w:t>Reports from Student Governos.</w:t>
            </w:r>
          </w:p>
          <w:p w14:paraId="56D341DD" w14:textId="01929295" w:rsidR="006C75AF" w:rsidRDefault="006C75AF" w:rsidP="00EC6853">
            <w:pPr>
              <w:pStyle w:val="ListParagraph"/>
              <w:numPr>
                <w:ilvl w:val="0"/>
                <w:numId w:val="11"/>
              </w:numPr>
              <w:spacing w:after="0" w:line="240" w:lineRule="auto"/>
              <w:rPr>
                <w:rFonts w:eastAsiaTheme="minorEastAsia"/>
                <w:sz w:val="21"/>
                <w:szCs w:val="21"/>
              </w:rPr>
            </w:pPr>
            <w:r w:rsidRPr="00F159EA">
              <w:rPr>
                <w:rFonts w:eastAsiaTheme="minorEastAsia"/>
                <w:sz w:val="21"/>
                <w:szCs w:val="21"/>
              </w:rPr>
              <w:t>Reports from Focus Governors detailing meeting with SLT and college staff.</w:t>
            </w:r>
          </w:p>
          <w:p w14:paraId="26F4D5D8" w14:textId="457DF0F6" w:rsidR="006C75AF" w:rsidRPr="00AF495A" w:rsidRDefault="006C75AF" w:rsidP="00EC6853">
            <w:pPr>
              <w:pStyle w:val="ListParagraph"/>
              <w:numPr>
                <w:ilvl w:val="0"/>
                <w:numId w:val="11"/>
              </w:numPr>
              <w:spacing w:after="0" w:line="240" w:lineRule="auto"/>
              <w:rPr>
                <w:rFonts w:eastAsiaTheme="minorEastAsia"/>
                <w:sz w:val="21"/>
                <w:szCs w:val="21"/>
              </w:rPr>
            </w:pPr>
            <w:r w:rsidRPr="00AF495A">
              <w:rPr>
                <w:rFonts w:eastAsiaTheme="minorEastAsia"/>
                <w:sz w:val="21"/>
                <w:szCs w:val="21"/>
              </w:rPr>
              <w:t>Committee minutes and reports following meetings.</w:t>
            </w:r>
          </w:p>
          <w:p w14:paraId="783558B9" w14:textId="69610B36" w:rsidR="006C75AF" w:rsidRPr="00F159EA" w:rsidRDefault="006C75AF" w:rsidP="006C75AF">
            <w:pPr>
              <w:pStyle w:val="ListParagraph"/>
              <w:spacing w:after="0" w:line="240" w:lineRule="auto"/>
              <w:rPr>
                <w:rFonts w:eastAsiaTheme="minorEastAsia"/>
                <w:sz w:val="21"/>
                <w:szCs w:val="21"/>
              </w:rPr>
            </w:pPr>
          </w:p>
        </w:tc>
      </w:tr>
      <w:tr w:rsidR="006C75AF" w14:paraId="5ECAB337" w14:textId="77777777" w:rsidTr="4C76D088">
        <w:tc>
          <w:tcPr>
            <w:tcW w:w="851" w:type="dxa"/>
          </w:tcPr>
          <w:p w14:paraId="3E81612D" w14:textId="44E73829" w:rsidR="006C75AF" w:rsidRDefault="006C75AF" w:rsidP="006C75AF">
            <w:pPr>
              <w:rPr>
                <w:rFonts w:eastAsiaTheme="minorEastAsia"/>
                <w:sz w:val="21"/>
                <w:szCs w:val="21"/>
              </w:rPr>
            </w:pPr>
            <w:r w:rsidRPr="01656E63">
              <w:rPr>
                <w:rFonts w:eastAsiaTheme="minorEastAsia"/>
                <w:sz w:val="21"/>
                <w:szCs w:val="21"/>
              </w:rPr>
              <w:t>1</w:t>
            </w:r>
            <w:r w:rsidR="00914797">
              <w:rPr>
                <w:rFonts w:eastAsiaTheme="minorEastAsia"/>
                <w:sz w:val="21"/>
                <w:szCs w:val="21"/>
              </w:rPr>
              <w:t>8.</w:t>
            </w:r>
          </w:p>
        </w:tc>
        <w:tc>
          <w:tcPr>
            <w:tcW w:w="851" w:type="dxa"/>
          </w:tcPr>
          <w:p w14:paraId="0193E816" w14:textId="19C1CC70" w:rsidR="006C75AF" w:rsidRDefault="006C75AF" w:rsidP="006C75AF">
            <w:pPr>
              <w:rPr>
                <w:rFonts w:eastAsiaTheme="minorEastAsia"/>
                <w:sz w:val="21"/>
                <w:szCs w:val="21"/>
              </w:rPr>
            </w:pPr>
            <w:r w:rsidRPr="566602C4">
              <w:rPr>
                <w:rFonts w:eastAsiaTheme="minorEastAsia"/>
                <w:sz w:val="21"/>
                <w:szCs w:val="21"/>
              </w:rPr>
              <w:t>N</w:t>
            </w:r>
            <w:r>
              <w:rPr>
                <w:rFonts w:eastAsiaTheme="minorEastAsia"/>
                <w:sz w:val="21"/>
                <w:szCs w:val="21"/>
              </w:rPr>
              <w:t>/GG</w:t>
            </w:r>
          </w:p>
        </w:tc>
        <w:tc>
          <w:tcPr>
            <w:tcW w:w="4956" w:type="dxa"/>
          </w:tcPr>
          <w:p w14:paraId="0E9EDA9A" w14:textId="0FBD97E8" w:rsidR="006C75AF" w:rsidRDefault="006C75AF" w:rsidP="006C75AF">
            <w:pPr>
              <w:rPr>
                <w:rFonts w:eastAsiaTheme="minorEastAsia"/>
                <w:b/>
                <w:bCs/>
                <w:sz w:val="21"/>
                <w:szCs w:val="21"/>
                <w:u w:val="single"/>
              </w:rPr>
            </w:pPr>
            <w:r w:rsidRPr="506F17DA">
              <w:rPr>
                <w:rFonts w:eastAsiaTheme="minorEastAsia"/>
                <w:b/>
                <w:bCs/>
                <w:sz w:val="21"/>
                <w:szCs w:val="21"/>
                <w:u w:val="single"/>
              </w:rPr>
              <w:t>Student Governors</w:t>
            </w:r>
          </w:p>
          <w:p w14:paraId="59C74772" w14:textId="1E794986" w:rsidR="00681B5E" w:rsidRPr="001B2EE7" w:rsidRDefault="006C75AF" w:rsidP="00EC6853">
            <w:pPr>
              <w:pStyle w:val="ListParagraph"/>
              <w:numPr>
                <w:ilvl w:val="0"/>
                <w:numId w:val="19"/>
              </w:numPr>
              <w:spacing w:after="0" w:line="240" w:lineRule="auto"/>
              <w:rPr>
                <w:rFonts w:eastAsiaTheme="minorEastAsia"/>
                <w:b/>
                <w:bCs/>
                <w:sz w:val="21"/>
                <w:szCs w:val="21"/>
                <w:u w:val="single"/>
              </w:rPr>
            </w:pPr>
            <w:r w:rsidRPr="001B2EE7">
              <w:rPr>
                <w:rFonts w:eastAsiaTheme="minorEastAsia"/>
                <w:b/>
                <w:bCs/>
                <w:sz w:val="21"/>
                <w:szCs w:val="21"/>
                <w:u w:val="single"/>
              </w:rPr>
              <w:t xml:space="preserve">To </w:t>
            </w:r>
            <w:r w:rsidR="00681B5E" w:rsidRPr="001B2EE7">
              <w:rPr>
                <w:rFonts w:eastAsiaTheme="minorEastAsia"/>
                <w:b/>
                <w:bCs/>
                <w:sz w:val="21"/>
                <w:szCs w:val="21"/>
                <w:u w:val="single"/>
              </w:rPr>
              <w:t>discuss:</w:t>
            </w:r>
            <w:r w:rsidRPr="001B2EE7">
              <w:rPr>
                <w:rFonts w:eastAsiaTheme="minorEastAsia"/>
                <w:b/>
                <w:bCs/>
                <w:sz w:val="21"/>
                <w:szCs w:val="21"/>
                <w:u w:val="single"/>
              </w:rPr>
              <w:t xml:space="preserve"> </w:t>
            </w:r>
          </w:p>
          <w:p w14:paraId="43E51D08" w14:textId="77777777" w:rsidR="006C75AF" w:rsidRPr="002C3EC2" w:rsidRDefault="002C3EC2" w:rsidP="001B2EE7">
            <w:pPr>
              <w:pStyle w:val="ListParagraph"/>
              <w:spacing w:after="0" w:line="240" w:lineRule="auto"/>
              <w:rPr>
                <w:rFonts w:eastAsiaTheme="minorEastAsia"/>
                <w:b/>
                <w:bCs/>
                <w:sz w:val="21"/>
                <w:szCs w:val="21"/>
                <w:u w:val="single"/>
              </w:rPr>
            </w:pPr>
            <w:r>
              <w:rPr>
                <w:rFonts w:eastAsiaTheme="minorEastAsia"/>
                <w:sz w:val="21"/>
                <w:szCs w:val="21"/>
              </w:rPr>
              <w:t>A</w:t>
            </w:r>
            <w:r w:rsidR="006C75AF" w:rsidRPr="002C3EC2">
              <w:rPr>
                <w:rFonts w:eastAsiaTheme="minorEastAsia"/>
                <w:sz w:val="21"/>
                <w:szCs w:val="21"/>
              </w:rPr>
              <w:t xml:space="preserve">ny recommendations from the Student </w:t>
            </w:r>
            <w:r w:rsidR="006C75AF" w:rsidRPr="002C3EC2">
              <w:rPr>
                <w:rFonts w:eastAsiaTheme="minorEastAsia"/>
                <w:sz w:val="21"/>
                <w:szCs w:val="21"/>
              </w:rPr>
              <w:lastRenderedPageBreak/>
              <w:t>Governors</w:t>
            </w:r>
            <w:r>
              <w:rPr>
                <w:rFonts w:eastAsiaTheme="minorEastAsia"/>
                <w:sz w:val="21"/>
                <w:szCs w:val="21"/>
              </w:rPr>
              <w:t>.</w:t>
            </w:r>
          </w:p>
          <w:p w14:paraId="49EE9A44" w14:textId="77777777" w:rsidR="002C3EC2" w:rsidRDefault="002C3EC2" w:rsidP="002C3EC2">
            <w:pPr>
              <w:rPr>
                <w:rFonts w:eastAsiaTheme="minorEastAsia"/>
                <w:b/>
                <w:bCs/>
                <w:sz w:val="21"/>
                <w:szCs w:val="21"/>
                <w:u w:val="single"/>
              </w:rPr>
            </w:pPr>
          </w:p>
          <w:p w14:paraId="2B7E126D" w14:textId="381A1461" w:rsidR="002C3EC2" w:rsidRDefault="002C3EC2" w:rsidP="00EC6853">
            <w:pPr>
              <w:pStyle w:val="ListParagraph"/>
              <w:numPr>
                <w:ilvl w:val="0"/>
                <w:numId w:val="19"/>
              </w:numPr>
              <w:spacing w:after="0" w:line="240" w:lineRule="auto"/>
              <w:rPr>
                <w:rFonts w:eastAsiaTheme="minorEastAsia"/>
                <w:b/>
                <w:bCs/>
                <w:sz w:val="21"/>
                <w:szCs w:val="21"/>
                <w:u w:val="single"/>
              </w:rPr>
            </w:pPr>
            <w:r w:rsidRPr="001B2EE7">
              <w:rPr>
                <w:rFonts w:eastAsiaTheme="minorEastAsia"/>
                <w:b/>
                <w:bCs/>
                <w:sz w:val="21"/>
                <w:szCs w:val="21"/>
                <w:u w:val="single"/>
              </w:rPr>
              <w:t>To discuss:</w:t>
            </w:r>
          </w:p>
          <w:p w14:paraId="3ED499FA" w14:textId="5B066178" w:rsidR="001B2EE7" w:rsidRPr="00866AD9" w:rsidRDefault="001B2EE7" w:rsidP="001B2EE7">
            <w:pPr>
              <w:pStyle w:val="ListParagraph"/>
              <w:spacing w:after="0" w:line="240" w:lineRule="auto"/>
              <w:rPr>
                <w:rFonts w:eastAsiaTheme="minorEastAsia"/>
                <w:sz w:val="21"/>
                <w:szCs w:val="21"/>
              </w:rPr>
            </w:pPr>
            <w:r w:rsidRPr="00866AD9">
              <w:rPr>
                <w:rFonts w:eastAsiaTheme="minorEastAsia"/>
                <w:sz w:val="21"/>
                <w:szCs w:val="21"/>
              </w:rPr>
              <w:t xml:space="preserve">A review </w:t>
            </w:r>
            <w:r w:rsidR="00A50954" w:rsidRPr="00866AD9">
              <w:rPr>
                <w:rFonts w:eastAsiaTheme="minorEastAsia"/>
                <w:sz w:val="21"/>
                <w:szCs w:val="21"/>
              </w:rPr>
              <w:t>of their respective terms in office and recommendations for future impact of student governors</w:t>
            </w:r>
            <w:r w:rsidR="00866AD9" w:rsidRPr="00866AD9">
              <w:rPr>
                <w:rFonts w:eastAsiaTheme="minorEastAsia"/>
                <w:sz w:val="21"/>
                <w:szCs w:val="21"/>
              </w:rPr>
              <w:t>.</w:t>
            </w:r>
          </w:p>
          <w:p w14:paraId="06A1FB90" w14:textId="509E8165" w:rsidR="002C3EC2" w:rsidRPr="002C3EC2" w:rsidRDefault="002C3EC2" w:rsidP="002C3EC2">
            <w:pPr>
              <w:rPr>
                <w:rFonts w:eastAsiaTheme="minorEastAsia"/>
                <w:b/>
                <w:bCs/>
                <w:sz w:val="21"/>
                <w:szCs w:val="21"/>
                <w:u w:val="single"/>
              </w:rPr>
            </w:pPr>
          </w:p>
        </w:tc>
        <w:tc>
          <w:tcPr>
            <w:tcW w:w="1559" w:type="dxa"/>
          </w:tcPr>
          <w:p w14:paraId="67F70B51" w14:textId="6A4A4B77" w:rsidR="006C75AF" w:rsidRDefault="006C75AF" w:rsidP="006C75AF">
            <w:pPr>
              <w:rPr>
                <w:rFonts w:eastAsiaTheme="minorEastAsia"/>
                <w:sz w:val="21"/>
                <w:szCs w:val="21"/>
              </w:rPr>
            </w:pPr>
            <w:r w:rsidRPr="7E7BDBF0">
              <w:rPr>
                <w:rFonts w:eastAsiaTheme="minorEastAsia"/>
                <w:sz w:val="21"/>
                <w:szCs w:val="21"/>
              </w:rPr>
              <w:lastRenderedPageBreak/>
              <w:t>Chair</w:t>
            </w:r>
          </w:p>
        </w:tc>
        <w:tc>
          <w:tcPr>
            <w:tcW w:w="1275" w:type="dxa"/>
          </w:tcPr>
          <w:p w14:paraId="7E8F6B62" w14:textId="02F556D5" w:rsidR="006C75AF" w:rsidRDefault="006C75AF" w:rsidP="006C75AF">
            <w:pPr>
              <w:rPr>
                <w:rFonts w:eastAsiaTheme="minorEastAsia"/>
                <w:sz w:val="21"/>
                <w:szCs w:val="21"/>
              </w:rPr>
            </w:pPr>
            <w:r>
              <w:rPr>
                <w:rFonts w:eastAsiaTheme="minorEastAsia"/>
                <w:sz w:val="21"/>
                <w:szCs w:val="21"/>
              </w:rPr>
              <w:t>BM, KH</w:t>
            </w:r>
          </w:p>
        </w:tc>
      </w:tr>
      <w:tr w:rsidR="006C75AF" w14:paraId="6F9C879E" w14:textId="77777777" w:rsidTr="4C76D088">
        <w:tc>
          <w:tcPr>
            <w:tcW w:w="851" w:type="dxa"/>
          </w:tcPr>
          <w:p w14:paraId="7DBB9692" w14:textId="7683A942" w:rsidR="006C75AF" w:rsidRDefault="003D0234" w:rsidP="006C75AF">
            <w:pPr>
              <w:rPr>
                <w:rFonts w:eastAsiaTheme="minorEastAsia"/>
                <w:sz w:val="21"/>
                <w:szCs w:val="21"/>
              </w:rPr>
            </w:pPr>
            <w:r>
              <w:rPr>
                <w:rFonts w:eastAsiaTheme="minorEastAsia"/>
                <w:sz w:val="21"/>
                <w:szCs w:val="21"/>
              </w:rPr>
              <w:t>1</w:t>
            </w:r>
            <w:r w:rsidR="00914797">
              <w:rPr>
                <w:rFonts w:eastAsiaTheme="minorEastAsia"/>
                <w:sz w:val="21"/>
                <w:szCs w:val="21"/>
              </w:rPr>
              <w:t>9.</w:t>
            </w:r>
          </w:p>
        </w:tc>
        <w:tc>
          <w:tcPr>
            <w:tcW w:w="851" w:type="dxa"/>
          </w:tcPr>
          <w:p w14:paraId="69D075E4" w14:textId="1FE5AA0A" w:rsidR="006C75AF" w:rsidRDefault="006C75AF" w:rsidP="006C75AF">
            <w:pPr>
              <w:rPr>
                <w:rFonts w:eastAsiaTheme="minorEastAsia"/>
                <w:sz w:val="21"/>
                <w:szCs w:val="21"/>
              </w:rPr>
            </w:pPr>
            <w:r w:rsidRPr="646006BF">
              <w:rPr>
                <w:rFonts w:eastAsiaTheme="minorEastAsia"/>
                <w:sz w:val="21"/>
                <w:szCs w:val="21"/>
              </w:rPr>
              <w:t>N</w:t>
            </w:r>
            <w:r>
              <w:rPr>
                <w:rFonts w:eastAsiaTheme="minorEastAsia"/>
                <w:sz w:val="21"/>
                <w:szCs w:val="21"/>
              </w:rPr>
              <w:t>/GG</w:t>
            </w:r>
          </w:p>
        </w:tc>
        <w:tc>
          <w:tcPr>
            <w:tcW w:w="4956" w:type="dxa"/>
          </w:tcPr>
          <w:p w14:paraId="4022C086" w14:textId="0252475F" w:rsidR="006C75AF" w:rsidRDefault="006C75AF" w:rsidP="006C75AF">
            <w:pPr>
              <w:spacing w:before="2"/>
              <w:ind w:right="-20"/>
              <w:rPr>
                <w:rFonts w:eastAsiaTheme="minorEastAsia"/>
                <w:sz w:val="21"/>
                <w:szCs w:val="21"/>
              </w:rPr>
            </w:pPr>
            <w:r w:rsidRPr="221D61FB">
              <w:rPr>
                <w:rFonts w:eastAsiaTheme="minorEastAsia"/>
                <w:b/>
                <w:bCs/>
                <w:sz w:val="21"/>
                <w:szCs w:val="21"/>
                <w:u w:val="single"/>
              </w:rPr>
              <w:t>Focus Governance</w:t>
            </w:r>
            <w:r w:rsidR="00DB7CF8">
              <w:rPr>
                <w:rFonts w:eastAsiaTheme="minorEastAsia"/>
                <w:b/>
                <w:bCs/>
                <w:sz w:val="21"/>
                <w:szCs w:val="21"/>
                <w:u w:val="single"/>
              </w:rPr>
              <w:t xml:space="preserve"> (confidential)</w:t>
            </w:r>
          </w:p>
          <w:p w14:paraId="06128C51" w14:textId="02583DD0" w:rsidR="006C75AF" w:rsidRPr="00105141" w:rsidRDefault="006C75AF" w:rsidP="006C75AF">
            <w:pPr>
              <w:spacing w:before="2"/>
              <w:ind w:right="-20"/>
              <w:rPr>
                <w:rFonts w:eastAsiaTheme="minorEastAsia"/>
                <w:b/>
                <w:bCs/>
                <w:sz w:val="21"/>
                <w:szCs w:val="21"/>
                <w:u w:val="single"/>
              </w:rPr>
            </w:pPr>
            <w:r w:rsidRPr="00105141">
              <w:rPr>
                <w:rFonts w:eastAsiaTheme="minorEastAsia"/>
                <w:b/>
                <w:bCs/>
                <w:sz w:val="21"/>
                <w:szCs w:val="21"/>
                <w:u w:val="single"/>
              </w:rPr>
              <w:t xml:space="preserve">To receive </w:t>
            </w:r>
            <w:r w:rsidR="00681B5E" w:rsidRPr="00105141">
              <w:rPr>
                <w:rFonts w:eastAsiaTheme="minorEastAsia"/>
                <w:b/>
                <w:bCs/>
                <w:sz w:val="21"/>
                <w:szCs w:val="21"/>
                <w:u w:val="single"/>
              </w:rPr>
              <w:t>note and discuss:</w:t>
            </w:r>
          </w:p>
          <w:p w14:paraId="1B59D162" w14:textId="77777777" w:rsidR="006C75AF" w:rsidRDefault="006C75AF" w:rsidP="006C75AF">
            <w:pPr>
              <w:spacing w:before="2"/>
              <w:ind w:right="-20"/>
              <w:rPr>
                <w:sz w:val="21"/>
                <w:szCs w:val="21"/>
              </w:rPr>
            </w:pPr>
          </w:p>
          <w:p w14:paraId="4913BC95" w14:textId="7CC4934E" w:rsidR="0070478D" w:rsidRPr="0091268E" w:rsidRDefault="0070478D" w:rsidP="00EC6853">
            <w:pPr>
              <w:pStyle w:val="ListParagraph"/>
              <w:numPr>
                <w:ilvl w:val="0"/>
                <w:numId w:val="15"/>
              </w:numPr>
              <w:spacing w:after="0" w:line="240" w:lineRule="auto"/>
              <w:rPr>
                <w:rFonts w:eastAsiaTheme="minorEastAsia"/>
                <w:b/>
                <w:bCs/>
                <w:sz w:val="21"/>
                <w:szCs w:val="21"/>
                <w:u w:val="single"/>
              </w:rPr>
            </w:pPr>
            <w:r w:rsidRPr="0091268E">
              <w:rPr>
                <w:rFonts w:eastAsiaTheme="minorEastAsia"/>
                <w:b/>
                <w:bCs/>
                <w:sz w:val="21"/>
                <w:szCs w:val="21"/>
                <w:u w:val="single"/>
              </w:rPr>
              <w:t>SEND</w:t>
            </w:r>
          </w:p>
          <w:p w14:paraId="38DDEF7C" w14:textId="5CDE1380" w:rsidR="001915CA" w:rsidRPr="001915CA" w:rsidRDefault="001915CA" w:rsidP="00EC6853">
            <w:pPr>
              <w:pStyle w:val="ListParagraph"/>
              <w:numPr>
                <w:ilvl w:val="0"/>
                <w:numId w:val="15"/>
              </w:numPr>
              <w:spacing w:before="2" w:after="0" w:line="240" w:lineRule="auto"/>
              <w:ind w:right="-20"/>
              <w:rPr>
                <w:b/>
                <w:bCs/>
                <w:sz w:val="21"/>
                <w:szCs w:val="21"/>
                <w:u w:val="single"/>
              </w:rPr>
            </w:pPr>
            <w:r w:rsidRPr="001915CA">
              <w:rPr>
                <w:b/>
                <w:bCs/>
                <w:sz w:val="21"/>
                <w:szCs w:val="21"/>
                <w:u w:val="single"/>
              </w:rPr>
              <w:t>A</w:t>
            </w:r>
            <w:r w:rsidR="00D96F6A">
              <w:rPr>
                <w:b/>
                <w:bCs/>
                <w:sz w:val="21"/>
                <w:szCs w:val="21"/>
                <w:u w:val="single"/>
              </w:rPr>
              <w:t>pp</w:t>
            </w:r>
            <w:r w:rsidR="00D96F6A" w:rsidRPr="001915CA">
              <w:rPr>
                <w:b/>
                <w:bCs/>
                <w:sz w:val="21"/>
                <w:szCs w:val="21"/>
                <w:u w:val="single"/>
              </w:rPr>
              <w:t>renticeships</w:t>
            </w:r>
          </w:p>
          <w:p w14:paraId="6C6B32BF" w14:textId="23B5434F" w:rsidR="001915CA" w:rsidRDefault="00D96F6A" w:rsidP="009810A6">
            <w:pPr>
              <w:pStyle w:val="ListParagraph"/>
              <w:numPr>
                <w:ilvl w:val="0"/>
                <w:numId w:val="15"/>
              </w:numPr>
              <w:spacing w:before="2" w:after="0" w:line="240" w:lineRule="auto"/>
              <w:ind w:right="-20"/>
              <w:rPr>
                <w:sz w:val="21"/>
                <w:szCs w:val="21"/>
              </w:rPr>
            </w:pPr>
            <w:r>
              <w:rPr>
                <w:b/>
                <w:bCs/>
                <w:sz w:val="21"/>
                <w:szCs w:val="21"/>
                <w:u w:val="single"/>
              </w:rPr>
              <w:t>Careers/Skills</w:t>
            </w:r>
          </w:p>
          <w:p w14:paraId="31C949BC" w14:textId="77777777" w:rsidR="000E47E8" w:rsidRPr="000E47E8" w:rsidRDefault="000E47E8" w:rsidP="00D96F6A">
            <w:pPr>
              <w:pStyle w:val="ListParagraph"/>
              <w:numPr>
                <w:ilvl w:val="0"/>
                <w:numId w:val="15"/>
              </w:numPr>
              <w:spacing w:before="2" w:after="0" w:line="240" w:lineRule="auto"/>
              <w:ind w:right="-20"/>
              <w:rPr>
                <w:sz w:val="21"/>
                <w:szCs w:val="21"/>
              </w:rPr>
            </w:pPr>
            <w:r>
              <w:rPr>
                <w:b/>
                <w:bCs/>
                <w:sz w:val="21"/>
                <w:szCs w:val="21"/>
                <w:u w:val="single"/>
              </w:rPr>
              <w:t>Curriculum reviews.</w:t>
            </w:r>
          </w:p>
          <w:p w14:paraId="053FEA25" w14:textId="465F12EA" w:rsidR="006C75AF" w:rsidRDefault="00AC66F1" w:rsidP="00AC66F1">
            <w:pPr>
              <w:pStyle w:val="ListParagraph"/>
              <w:numPr>
                <w:ilvl w:val="0"/>
                <w:numId w:val="15"/>
              </w:numPr>
              <w:spacing w:before="2" w:after="0" w:line="240" w:lineRule="auto"/>
              <w:ind w:right="-20"/>
              <w:rPr>
                <w:b/>
                <w:bCs/>
                <w:sz w:val="21"/>
                <w:szCs w:val="21"/>
                <w:u w:val="single"/>
              </w:rPr>
            </w:pPr>
            <w:r w:rsidRPr="00D67332">
              <w:rPr>
                <w:b/>
                <w:bCs/>
                <w:sz w:val="21"/>
                <w:szCs w:val="21"/>
                <w:u w:val="single"/>
              </w:rPr>
              <w:t>Health and Safety</w:t>
            </w:r>
            <w:r w:rsidR="00D67332" w:rsidRPr="00D67332">
              <w:rPr>
                <w:b/>
                <w:bCs/>
                <w:sz w:val="21"/>
                <w:szCs w:val="21"/>
                <w:u w:val="single"/>
              </w:rPr>
              <w:t>.</w:t>
            </w:r>
            <w:r w:rsidR="00D67332">
              <w:rPr>
                <w:b/>
                <w:bCs/>
                <w:sz w:val="21"/>
                <w:szCs w:val="21"/>
                <w:u w:val="single"/>
              </w:rPr>
              <w:t xml:space="preserve"> </w:t>
            </w:r>
          </w:p>
          <w:p w14:paraId="40F47934" w14:textId="209625BC" w:rsidR="002436B4" w:rsidRPr="005F4DE7" w:rsidRDefault="002436B4" w:rsidP="009810A6">
            <w:pPr>
              <w:pStyle w:val="ListParagraph"/>
              <w:spacing w:before="2" w:after="0" w:line="240" w:lineRule="auto"/>
              <w:ind w:left="855" w:right="-20"/>
              <w:rPr>
                <w:sz w:val="21"/>
                <w:szCs w:val="21"/>
              </w:rPr>
            </w:pPr>
          </w:p>
        </w:tc>
        <w:tc>
          <w:tcPr>
            <w:tcW w:w="1559" w:type="dxa"/>
          </w:tcPr>
          <w:p w14:paraId="525D454E" w14:textId="647C6F8F" w:rsidR="006C75AF" w:rsidRDefault="006C75AF" w:rsidP="006C75AF">
            <w:pPr>
              <w:rPr>
                <w:rFonts w:eastAsiaTheme="minorEastAsia"/>
                <w:sz w:val="21"/>
                <w:szCs w:val="21"/>
              </w:rPr>
            </w:pPr>
            <w:r w:rsidRPr="01656E63">
              <w:rPr>
                <w:rFonts w:eastAsiaTheme="minorEastAsia"/>
                <w:sz w:val="21"/>
                <w:szCs w:val="21"/>
              </w:rPr>
              <w:t>Chair</w:t>
            </w:r>
          </w:p>
        </w:tc>
        <w:tc>
          <w:tcPr>
            <w:tcW w:w="1275" w:type="dxa"/>
          </w:tcPr>
          <w:p w14:paraId="284248A8" w14:textId="69703899" w:rsidR="006C75AF" w:rsidRDefault="006C75AF" w:rsidP="006C75AF">
            <w:pPr>
              <w:rPr>
                <w:rFonts w:eastAsiaTheme="minorEastAsia"/>
                <w:sz w:val="21"/>
                <w:szCs w:val="21"/>
              </w:rPr>
            </w:pPr>
            <w:r>
              <w:rPr>
                <w:rFonts w:eastAsiaTheme="minorEastAsia"/>
                <w:sz w:val="21"/>
                <w:szCs w:val="21"/>
              </w:rPr>
              <w:t>All</w:t>
            </w:r>
          </w:p>
        </w:tc>
      </w:tr>
      <w:tr w:rsidR="006C75AF" w14:paraId="058F12FC" w14:textId="77777777" w:rsidTr="00DA25B7">
        <w:trPr>
          <w:trHeight w:val="416"/>
        </w:trPr>
        <w:tc>
          <w:tcPr>
            <w:tcW w:w="851" w:type="dxa"/>
          </w:tcPr>
          <w:p w14:paraId="64800EA5" w14:textId="01222673" w:rsidR="006C75AF" w:rsidRDefault="00914797" w:rsidP="006C75AF">
            <w:pPr>
              <w:rPr>
                <w:rFonts w:eastAsiaTheme="minorEastAsia"/>
                <w:sz w:val="21"/>
                <w:szCs w:val="21"/>
              </w:rPr>
            </w:pPr>
            <w:r>
              <w:rPr>
                <w:rFonts w:eastAsiaTheme="minorEastAsia"/>
                <w:sz w:val="21"/>
                <w:szCs w:val="21"/>
              </w:rPr>
              <w:t>20.</w:t>
            </w:r>
          </w:p>
        </w:tc>
        <w:tc>
          <w:tcPr>
            <w:tcW w:w="851" w:type="dxa"/>
          </w:tcPr>
          <w:p w14:paraId="1FBEBADE" w14:textId="09FC3BCE" w:rsidR="006C75AF" w:rsidRDefault="006C75AF" w:rsidP="006C75AF">
            <w:pPr>
              <w:rPr>
                <w:rFonts w:eastAsiaTheme="minorEastAsia"/>
                <w:sz w:val="21"/>
                <w:szCs w:val="21"/>
              </w:rPr>
            </w:pPr>
            <w:r>
              <w:rPr>
                <w:rFonts w:eastAsiaTheme="minorEastAsia"/>
                <w:sz w:val="21"/>
                <w:szCs w:val="21"/>
              </w:rPr>
              <w:t>N/GG</w:t>
            </w:r>
          </w:p>
        </w:tc>
        <w:tc>
          <w:tcPr>
            <w:tcW w:w="4956" w:type="dxa"/>
          </w:tcPr>
          <w:p w14:paraId="2DE37AE4" w14:textId="72B686AC" w:rsidR="006C75AF" w:rsidRDefault="006C75AF" w:rsidP="006C75AF">
            <w:pPr>
              <w:rPr>
                <w:rFonts w:eastAsiaTheme="minorEastAsia"/>
                <w:b/>
                <w:bCs/>
                <w:sz w:val="21"/>
                <w:szCs w:val="21"/>
                <w:u w:val="single"/>
              </w:rPr>
            </w:pPr>
            <w:r w:rsidRPr="2D34B14E">
              <w:rPr>
                <w:rFonts w:eastAsiaTheme="minorEastAsia"/>
                <w:b/>
                <w:bCs/>
                <w:sz w:val="21"/>
                <w:szCs w:val="21"/>
                <w:u w:val="single"/>
              </w:rPr>
              <w:t>Search and Governance Committee – 2</w:t>
            </w:r>
            <w:r>
              <w:rPr>
                <w:rFonts w:eastAsiaTheme="minorEastAsia"/>
                <w:b/>
                <w:bCs/>
                <w:sz w:val="21"/>
                <w:szCs w:val="21"/>
                <w:u w:val="single"/>
              </w:rPr>
              <w:t xml:space="preserve">0th </w:t>
            </w:r>
            <w:r w:rsidRPr="2D34B14E">
              <w:rPr>
                <w:rFonts w:eastAsiaTheme="minorEastAsia"/>
                <w:b/>
                <w:bCs/>
                <w:sz w:val="21"/>
                <w:szCs w:val="21"/>
                <w:u w:val="single"/>
              </w:rPr>
              <w:t>May 202</w:t>
            </w:r>
            <w:r>
              <w:rPr>
                <w:rFonts w:eastAsiaTheme="minorEastAsia"/>
                <w:b/>
                <w:bCs/>
                <w:sz w:val="21"/>
                <w:szCs w:val="21"/>
                <w:u w:val="single"/>
              </w:rPr>
              <w:t>4</w:t>
            </w:r>
          </w:p>
          <w:p w14:paraId="177A5AAC" w14:textId="77777777" w:rsidR="00F75E01" w:rsidRDefault="006C75AF" w:rsidP="00F75E01">
            <w:pPr>
              <w:rPr>
                <w:rFonts w:ascii="Calibri" w:eastAsia="Calibri" w:hAnsi="Calibri" w:cs="Calibri"/>
                <w:b/>
                <w:bCs/>
                <w:color w:val="000000" w:themeColor="text1"/>
                <w:sz w:val="21"/>
                <w:szCs w:val="21"/>
                <w:u w:val="single"/>
              </w:rPr>
            </w:pPr>
            <w:r w:rsidRPr="00F75E01">
              <w:rPr>
                <w:rFonts w:ascii="Calibri" w:eastAsia="Calibri" w:hAnsi="Calibri" w:cs="Calibri"/>
                <w:b/>
                <w:bCs/>
                <w:color w:val="000000" w:themeColor="text1"/>
                <w:sz w:val="21"/>
                <w:szCs w:val="21"/>
                <w:u w:val="single"/>
              </w:rPr>
              <w:t>To receive</w:t>
            </w:r>
            <w:r w:rsidR="00F75E01">
              <w:rPr>
                <w:rFonts w:ascii="Calibri" w:eastAsia="Calibri" w:hAnsi="Calibri" w:cs="Calibri"/>
                <w:b/>
                <w:bCs/>
                <w:color w:val="000000" w:themeColor="text1"/>
                <w:sz w:val="21"/>
                <w:szCs w:val="21"/>
                <w:u w:val="single"/>
              </w:rPr>
              <w:t>:</w:t>
            </w:r>
          </w:p>
          <w:p w14:paraId="62590D6C" w14:textId="35CF5099" w:rsidR="006C75AF" w:rsidRPr="009956D6" w:rsidRDefault="006C75AF" w:rsidP="009956D6">
            <w:pPr>
              <w:rPr>
                <w:rFonts w:eastAsiaTheme="minorEastAsia"/>
                <w:color w:val="000000" w:themeColor="text1"/>
                <w:sz w:val="21"/>
                <w:szCs w:val="21"/>
              </w:rPr>
            </w:pPr>
            <w:r w:rsidRPr="009956D6">
              <w:rPr>
                <w:rFonts w:ascii="Calibri" w:eastAsia="Calibri" w:hAnsi="Calibri" w:cs="Calibri"/>
                <w:color w:val="000000" w:themeColor="text1"/>
                <w:sz w:val="21"/>
                <w:szCs w:val="21"/>
              </w:rPr>
              <w:t>the minutes (draft) of the Search and Governance Committee meeting of 20</w:t>
            </w:r>
            <w:r w:rsidRPr="009956D6">
              <w:rPr>
                <w:rFonts w:ascii="Calibri" w:eastAsia="Calibri" w:hAnsi="Calibri" w:cs="Calibri"/>
                <w:color w:val="000000" w:themeColor="text1"/>
                <w:sz w:val="21"/>
                <w:szCs w:val="21"/>
                <w:vertAlign w:val="superscript"/>
              </w:rPr>
              <w:t>th</w:t>
            </w:r>
            <w:r w:rsidRPr="009956D6">
              <w:rPr>
                <w:rFonts w:ascii="Calibri" w:eastAsia="Calibri" w:hAnsi="Calibri" w:cs="Calibri"/>
                <w:color w:val="000000" w:themeColor="text1"/>
                <w:sz w:val="21"/>
                <w:szCs w:val="21"/>
              </w:rPr>
              <w:t xml:space="preserve"> May 2024</w:t>
            </w:r>
            <w:r w:rsidR="004B293B">
              <w:rPr>
                <w:rFonts w:ascii="Calibri" w:eastAsia="Calibri" w:hAnsi="Calibri" w:cs="Calibri"/>
                <w:color w:val="000000" w:themeColor="text1"/>
                <w:sz w:val="21"/>
                <w:szCs w:val="21"/>
              </w:rPr>
              <w:t xml:space="preserve"> </w:t>
            </w:r>
            <w:r w:rsidR="0051181E">
              <w:rPr>
                <w:rFonts w:ascii="Calibri" w:eastAsia="Calibri" w:hAnsi="Calibri" w:cs="Calibri"/>
                <w:color w:val="000000" w:themeColor="text1"/>
                <w:sz w:val="21"/>
                <w:szCs w:val="21"/>
              </w:rPr>
              <w:t xml:space="preserve">which </w:t>
            </w:r>
            <w:r w:rsidR="004B293B">
              <w:rPr>
                <w:rFonts w:ascii="Calibri" w:eastAsia="Calibri" w:hAnsi="Calibri" w:cs="Calibri"/>
                <w:color w:val="000000" w:themeColor="text1"/>
                <w:sz w:val="21"/>
                <w:szCs w:val="21"/>
              </w:rPr>
              <w:t>refer to the actions and recommendations of the committe</w:t>
            </w:r>
            <w:r w:rsidR="0036049B">
              <w:rPr>
                <w:rFonts w:ascii="Calibri" w:eastAsia="Calibri" w:hAnsi="Calibri" w:cs="Calibri"/>
                <w:color w:val="000000" w:themeColor="text1"/>
                <w:sz w:val="21"/>
                <w:szCs w:val="21"/>
              </w:rPr>
              <w:t>e</w:t>
            </w:r>
            <w:r w:rsidRPr="009956D6">
              <w:rPr>
                <w:rFonts w:ascii="Calibri" w:eastAsia="Calibri" w:hAnsi="Calibri" w:cs="Calibri"/>
                <w:color w:val="000000" w:themeColor="text1"/>
                <w:sz w:val="21"/>
                <w:szCs w:val="21"/>
              </w:rPr>
              <w:t>.</w:t>
            </w:r>
          </w:p>
          <w:p w14:paraId="1FA246EC" w14:textId="77777777" w:rsidR="004E7124" w:rsidRDefault="004E7124" w:rsidP="006C75AF">
            <w:pPr>
              <w:rPr>
                <w:rFonts w:eastAsiaTheme="minorEastAsia"/>
                <w:b/>
                <w:bCs/>
                <w:color w:val="000000" w:themeColor="text1"/>
                <w:sz w:val="21"/>
                <w:szCs w:val="21"/>
                <w:u w:val="single"/>
              </w:rPr>
            </w:pPr>
          </w:p>
          <w:p w14:paraId="49B6D13F" w14:textId="09E60FFA" w:rsidR="009956D6" w:rsidRDefault="009956D6" w:rsidP="009956D6">
            <w:pPr>
              <w:spacing w:after="200" w:line="276" w:lineRule="auto"/>
              <w:jc w:val="both"/>
              <w:rPr>
                <w:rFonts w:ascii="Calibri" w:eastAsia="Calibri" w:hAnsi="Calibri" w:cs="Calibri"/>
                <w:color w:val="000000" w:themeColor="text1"/>
                <w:sz w:val="21"/>
                <w:szCs w:val="21"/>
                <w:lang w:val="en-US"/>
              </w:rPr>
            </w:pPr>
            <w:r w:rsidRPr="009956D6">
              <w:rPr>
                <w:rFonts w:ascii="Calibri" w:eastAsia="Calibri" w:hAnsi="Calibri" w:cs="Calibri"/>
                <w:b/>
                <w:bCs/>
                <w:color w:val="000000" w:themeColor="text1"/>
                <w:sz w:val="21"/>
                <w:szCs w:val="21"/>
                <w:u w:val="single"/>
                <w:lang w:val="en-US"/>
              </w:rPr>
              <w:t xml:space="preserve">To </w:t>
            </w:r>
            <w:r w:rsidR="00194473">
              <w:rPr>
                <w:rFonts w:ascii="Calibri" w:eastAsia="Calibri" w:hAnsi="Calibri" w:cs="Calibri"/>
                <w:b/>
                <w:bCs/>
                <w:color w:val="000000" w:themeColor="text1"/>
                <w:sz w:val="21"/>
                <w:szCs w:val="21"/>
                <w:u w:val="single"/>
                <w:lang w:val="en-US"/>
              </w:rPr>
              <w:t>approve</w:t>
            </w:r>
            <w:r>
              <w:rPr>
                <w:rFonts w:ascii="Calibri" w:eastAsia="Calibri" w:hAnsi="Calibri" w:cs="Calibri"/>
                <w:color w:val="000000" w:themeColor="text1"/>
                <w:sz w:val="21"/>
                <w:szCs w:val="21"/>
                <w:lang w:val="en-US"/>
              </w:rPr>
              <w:t>:</w:t>
            </w:r>
          </w:p>
          <w:p w14:paraId="13B093F6" w14:textId="1F75DA4F" w:rsidR="009956D6" w:rsidRDefault="0051181E" w:rsidP="009956D6">
            <w:pPr>
              <w:spacing w:after="200" w:line="276" w:lineRule="auto"/>
              <w:jc w:val="both"/>
              <w:rPr>
                <w:rFonts w:ascii="Calibri" w:eastAsia="Calibri" w:hAnsi="Calibri" w:cs="Calibri"/>
                <w:color w:val="000000" w:themeColor="text1"/>
                <w:sz w:val="21"/>
                <w:szCs w:val="21"/>
                <w:lang w:val="en-US"/>
              </w:rPr>
            </w:pPr>
            <w:r>
              <w:rPr>
                <w:rFonts w:ascii="Calibri" w:eastAsia="Calibri" w:hAnsi="Calibri" w:cs="Calibri"/>
                <w:color w:val="000000" w:themeColor="text1"/>
                <w:sz w:val="21"/>
                <w:szCs w:val="21"/>
                <w:lang w:val="en-US"/>
              </w:rPr>
              <w:t xml:space="preserve">The </w:t>
            </w:r>
            <w:r w:rsidR="009956D6" w:rsidRPr="01656E63">
              <w:rPr>
                <w:rFonts w:ascii="Calibri" w:eastAsia="Calibri" w:hAnsi="Calibri" w:cs="Calibri"/>
                <w:color w:val="000000" w:themeColor="text1"/>
                <w:sz w:val="21"/>
                <w:szCs w:val="21"/>
                <w:lang w:val="en-US"/>
              </w:rPr>
              <w:t xml:space="preserve">Search and Governance Committee </w:t>
            </w:r>
            <w:r>
              <w:rPr>
                <w:rFonts w:ascii="Calibri" w:eastAsia="Calibri" w:hAnsi="Calibri" w:cs="Calibri"/>
                <w:color w:val="000000" w:themeColor="text1"/>
                <w:sz w:val="21"/>
                <w:szCs w:val="21"/>
                <w:lang w:val="en-US"/>
              </w:rPr>
              <w:t xml:space="preserve">request Corporation approval for the re-subscription to the SFCA </w:t>
            </w:r>
            <w:r w:rsidR="002D6171">
              <w:rPr>
                <w:rFonts w:ascii="Calibri" w:eastAsia="Calibri" w:hAnsi="Calibri" w:cs="Calibri"/>
                <w:color w:val="000000" w:themeColor="text1"/>
                <w:sz w:val="21"/>
                <w:szCs w:val="21"/>
                <w:lang w:val="en-US"/>
              </w:rPr>
              <w:t>governance webinar programme for 2024-2025 (details yet to be confirmed by SFCA)</w:t>
            </w:r>
            <w:r w:rsidR="00651340">
              <w:rPr>
                <w:rFonts w:ascii="Calibri" w:eastAsia="Calibri" w:hAnsi="Calibri" w:cs="Calibri"/>
                <w:color w:val="000000" w:themeColor="text1"/>
                <w:sz w:val="21"/>
                <w:szCs w:val="21"/>
                <w:lang w:val="en-US"/>
              </w:rPr>
              <w:t>.</w:t>
            </w:r>
            <w:r w:rsidR="002D6171">
              <w:rPr>
                <w:rFonts w:ascii="Calibri" w:eastAsia="Calibri" w:hAnsi="Calibri" w:cs="Calibri"/>
                <w:color w:val="000000" w:themeColor="text1"/>
                <w:sz w:val="21"/>
                <w:szCs w:val="21"/>
                <w:lang w:val="en-US"/>
              </w:rPr>
              <w:t xml:space="preserve">  </w:t>
            </w:r>
          </w:p>
          <w:p w14:paraId="731391D7" w14:textId="77777777" w:rsidR="006C75AF" w:rsidRPr="3C201AA5" w:rsidRDefault="006C75AF" w:rsidP="006C75AF">
            <w:pPr>
              <w:rPr>
                <w:rFonts w:ascii="Calibri" w:eastAsia="Calibri" w:hAnsi="Calibri" w:cs="Calibri"/>
                <w:b/>
                <w:bCs/>
                <w:color w:val="000000" w:themeColor="text1"/>
                <w:sz w:val="21"/>
                <w:szCs w:val="21"/>
                <w:u w:val="single"/>
              </w:rPr>
            </w:pPr>
          </w:p>
        </w:tc>
        <w:tc>
          <w:tcPr>
            <w:tcW w:w="1559" w:type="dxa"/>
          </w:tcPr>
          <w:p w14:paraId="50CED1FA" w14:textId="76E52085" w:rsidR="006C75AF" w:rsidRDefault="006C75AF" w:rsidP="006C75AF">
            <w:pPr>
              <w:rPr>
                <w:rFonts w:eastAsiaTheme="minorEastAsia"/>
                <w:sz w:val="21"/>
                <w:szCs w:val="21"/>
              </w:rPr>
            </w:pPr>
            <w:r>
              <w:rPr>
                <w:rFonts w:eastAsiaTheme="minorEastAsia"/>
                <w:sz w:val="21"/>
                <w:szCs w:val="21"/>
              </w:rPr>
              <w:t>Chair S and G</w:t>
            </w:r>
          </w:p>
        </w:tc>
        <w:tc>
          <w:tcPr>
            <w:tcW w:w="1275" w:type="dxa"/>
          </w:tcPr>
          <w:p w14:paraId="295A3AD0" w14:textId="50572022" w:rsidR="006C75AF" w:rsidRDefault="006C75AF" w:rsidP="006C75AF">
            <w:pPr>
              <w:rPr>
                <w:rFonts w:eastAsiaTheme="minorEastAsia"/>
                <w:sz w:val="21"/>
                <w:szCs w:val="21"/>
              </w:rPr>
            </w:pPr>
            <w:r>
              <w:rPr>
                <w:rFonts w:eastAsiaTheme="minorEastAsia"/>
                <w:sz w:val="21"/>
                <w:szCs w:val="21"/>
              </w:rPr>
              <w:t>All</w:t>
            </w:r>
          </w:p>
        </w:tc>
      </w:tr>
      <w:tr w:rsidR="006C75AF" w14:paraId="18199C1E" w14:textId="77777777" w:rsidTr="00DA25B7">
        <w:trPr>
          <w:trHeight w:val="416"/>
        </w:trPr>
        <w:tc>
          <w:tcPr>
            <w:tcW w:w="851" w:type="dxa"/>
          </w:tcPr>
          <w:p w14:paraId="3E461314" w14:textId="5BA728C4" w:rsidR="006C75AF" w:rsidRDefault="006C75AF" w:rsidP="006C75AF">
            <w:pPr>
              <w:rPr>
                <w:rFonts w:eastAsiaTheme="minorEastAsia"/>
                <w:sz w:val="21"/>
                <w:szCs w:val="21"/>
              </w:rPr>
            </w:pPr>
            <w:r>
              <w:rPr>
                <w:rFonts w:eastAsiaTheme="minorEastAsia"/>
                <w:sz w:val="21"/>
                <w:szCs w:val="21"/>
              </w:rPr>
              <w:t>2</w:t>
            </w:r>
            <w:r w:rsidR="00914797">
              <w:rPr>
                <w:rFonts w:eastAsiaTheme="minorEastAsia"/>
                <w:sz w:val="21"/>
                <w:szCs w:val="21"/>
              </w:rPr>
              <w:t>1</w:t>
            </w:r>
            <w:r>
              <w:rPr>
                <w:rFonts w:eastAsiaTheme="minorEastAsia"/>
                <w:sz w:val="21"/>
                <w:szCs w:val="21"/>
              </w:rPr>
              <w:t>.</w:t>
            </w:r>
          </w:p>
        </w:tc>
        <w:tc>
          <w:tcPr>
            <w:tcW w:w="851" w:type="dxa"/>
          </w:tcPr>
          <w:p w14:paraId="2156BDEF" w14:textId="21A52C02" w:rsidR="006C75AF" w:rsidRDefault="006C75AF" w:rsidP="006C75AF">
            <w:pPr>
              <w:rPr>
                <w:rFonts w:eastAsiaTheme="minorEastAsia"/>
                <w:sz w:val="21"/>
                <w:szCs w:val="21"/>
              </w:rPr>
            </w:pPr>
            <w:r>
              <w:rPr>
                <w:rFonts w:eastAsiaTheme="minorEastAsia"/>
                <w:sz w:val="21"/>
                <w:szCs w:val="21"/>
              </w:rPr>
              <w:t>N/GG</w:t>
            </w:r>
          </w:p>
        </w:tc>
        <w:tc>
          <w:tcPr>
            <w:tcW w:w="4956" w:type="dxa"/>
          </w:tcPr>
          <w:p w14:paraId="3858402A" w14:textId="384AE38E" w:rsidR="006C75AF" w:rsidRPr="0081509F" w:rsidRDefault="006C75AF" w:rsidP="006C75AF">
            <w:pPr>
              <w:rPr>
                <w:rFonts w:eastAsiaTheme="minorEastAsia"/>
                <w:b/>
                <w:bCs/>
                <w:sz w:val="21"/>
                <w:szCs w:val="21"/>
                <w:u w:val="single"/>
              </w:rPr>
            </w:pPr>
            <w:r w:rsidRPr="0081509F">
              <w:rPr>
                <w:rFonts w:eastAsiaTheme="minorEastAsia"/>
                <w:b/>
                <w:bCs/>
                <w:sz w:val="21"/>
                <w:szCs w:val="21"/>
                <w:u w:val="single"/>
              </w:rPr>
              <w:t>Audit Committee - 10</w:t>
            </w:r>
            <w:r w:rsidRPr="0081509F">
              <w:rPr>
                <w:rFonts w:eastAsiaTheme="minorEastAsia"/>
                <w:b/>
                <w:bCs/>
                <w:sz w:val="21"/>
                <w:szCs w:val="21"/>
                <w:u w:val="single"/>
                <w:vertAlign w:val="superscript"/>
              </w:rPr>
              <w:t>th</w:t>
            </w:r>
            <w:r w:rsidRPr="0081509F">
              <w:rPr>
                <w:rFonts w:eastAsiaTheme="minorEastAsia"/>
                <w:b/>
                <w:bCs/>
                <w:sz w:val="21"/>
                <w:szCs w:val="21"/>
                <w:u w:val="single"/>
              </w:rPr>
              <w:t xml:space="preserve"> June 2024</w:t>
            </w:r>
          </w:p>
          <w:p w14:paraId="5FA1FCCB" w14:textId="77777777" w:rsidR="006C75AF" w:rsidRPr="0081509F" w:rsidRDefault="006C75AF" w:rsidP="006C75AF">
            <w:pPr>
              <w:rPr>
                <w:rFonts w:eastAsiaTheme="minorEastAsia"/>
                <w:b/>
                <w:bCs/>
                <w:sz w:val="21"/>
                <w:szCs w:val="21"/>
                <w:u w:val="single"/>
              </w:rPr>
            </w:pPr>
          </w:p>
          <w:p w14:paraId="63591102" w14:textId="79825D69" w:rsidR="006C75AF" w:rsidRPr="0081509F" w:rsidRDefault="006C75AF" w:rsidP="00EC6853">
            <w:pPr>
              <w:pStyle w:val="ListParagraph"/>
              <w:numPr>
                <w:ilvl w:val="0"/>
                <w:numId w:val="6"/>
              </w:numPr>
              <w:spacing w:before="2" w:after="0" w:line="240" w:lineRule="auto"/>
              <w:ind w:right="-20"/>
              <w:rPr>
                <w:rFonts w:eastAsiaTheme="minorEastAsia"/>
                <w:color w:val="000000" w:themeColor="text1"/>
                <w:sz w:val="21"/>
                <w:szCs w:val="21"/>
                <w:lang w:val="en-GB"/>
              </w:rPr>
            </w:pPr>
            <w:r w:rsidRPr="0081509F">
              <w:rPr>
                <w:rFonts w:ascii="Calibri" w:eastAsia="Calibri" w:hAnsi="Calibri" w:cs="Calibri"/>
                <w:b/>
                <w:bCs/>
                <w:color w:val="000000" w:themeColor="text1"/>
                <w:sz w:val="21"/>
                <w:szCs w:val="21"/>
                <w:u w:val="single"/>
              </w:rPr>
              <w:t>To receive</w:t>
            </w:r>
            <w:r w:rsidR="00064D7A" w:rsidRPr="0081509F">
              <w:rPr>
                <w:rFonts w:ascii="Calibri" w:eastAsia="Calibri" w:hAnsi="Calibri" w:cs="Calibri"/>
                <w:b/>
                <w:bCs/>
                <w:color w:val="000000" w:themeColor="text1"/>
                <w:sz w:val="21"/>
                <w:szCs w:val="21"/>
                <w:u w:val="single"/>
              </w:rPr>
              <w:t>:</w:t>
            </w:r>
            <w:r w:rsidRPr="0081509F">
              <w:rPr>
                <w:rFonts w:ascii="Calibri" w:eastAsia="Calibri" w:hAnsi="Calibri" w:cs="Calibri"/>
                <w:color w:val="000000" w:themeColor="text1"/>
                <w:sz w:val="21"/>
                <w:szCs w:val="21"/>
              </w:rPr>
              <w:t xml:space="preserve"> the minutes (draft) of the Audit Committee meeting of 10</w:t>
            </w:r>
            <w:r w:rsidRPr="0081509F">
              <w:rPr>
                <w:rFonts w:ascii="Calibri" w:eastAsia="Calibri" w:hAnsi="Calibri" w:cs="Calibri"/>
                <w:color w:val="000000" w:themeColor="text1"/>
                <w:sz w:val="21"/>
                <w:szCs w:val="21"/>
                <w:vertAlign w:val="superscript"/>
              </w:rPr>
              <w:t>th</w:t>
            </w:r>
            <w:r w:rsidRPr="0081509F">
              <w:rPr>
                <w:rFonts w:ascii="Calibri" w:eastAsia="Calibri" w:hAnsi="Calibri" w:cs="Calibri"/>
                <w:color w:val="000000" w:themeColor="text1"/>
                <w:sz w:val="21"/>
                <w:szCs w:val="21"/>
              </w:rPr>
              <w:t xml:space="preserve"> June 2024.</w:t>
            </w:r>
          </w:p>
          <w:p w14:paraId="6AEE7654" w14:textId="498ADA6F" w:rsidR="006C75AF" w:rsidRPr="0081509F" w:rsidRDefault="006C75AF" w:rsidP="00EC6853">
            <w:pPr>
              <w:pStyle w:val="ListParagraph"/>
              <w:numPr>
                <w:ilvl w:val="0"/>
                <w:numId w:val="6"/>
              </w:numPr>
              <w:spacing w:before="2" w:after="0" w:line="240" w:lineRule="auto"/>
              <w:ind w:right="-20"/>
              <w:rPr>
                <w:rFonts w:eastAsiaTheme="minorEastAsia"/>
                <w:color w:val="000000" w:themeColor="text1"/>
                <w:sz w:val="21"/>
                <w:szCs w:val="21"/>
              </w:rPr>
            </w:pPr>
            <w:r w:rsidRPr="0081509F">
              <w:rPr>
                <w:rFonts w:ascii="Calibri" w:eastAsia="Calibri" w:hAnsi="Calibri" w:cs="Calibri"/>
                <w:b/>
                <w:bCs/>
                <w:color w:val="000000" w:themeColor="text1"/>
                <w:sz w:val="21"/>
                <w:szCs w:val="21"/>
                <w:u w:val="single"/>
              </w:rPr>
              <w:t>To receive and note</w:t>
            </w:r>
            <w:r w:rsidR="00064D7A" w:rsidRPr="0081509F">
              <w:rPr>
                <w:rFonts w:ascii="Calibri" w:eastAsia="Calibri" w:hAnsi="Calibri" w:cs="Calibri"/>
                <w:color w:val="000000" w:themeColor="text1"/>
                <w:sz w:val="21"/>
                <w:szCs w:val="21"/>
              </w:rPr>
              <w:t>:</w:t>
            </w:r>
            <w:r w:rsidRPr="0081509F">
              <w:rPr>
                <w:rFonts w:ascii="Calibri" w:eastAsia="Calibri" w:hAnsi="Calibri" w:cs="Calibri"/>
                <w:color w:val="000000" w:themeColor="text1"/>
                <w:sz w:val="21"/>
                <w:szCs w:val="21"/>
              </w:rPr>
              <w:t xml:space="preserve"> the Risk Assurance Register as of June 2024.</w:t>
            </w:r>
          </w:p>
          <w:p w14:paraId="593E7757" w14:textId="18A4CC52" w:rsidR="006C75AF" w:rsidRPr="0081509F" w:rsidRDefault="006C75AF" w:rsidP="00EC6853">
            <w:pPr>
              <w:pStyle w:val="ListParagraph"/>
              <w:numPr>
                <w:ilvl w:val="0"/>
                <w:numId w:val="6"/>
              </w:numPr>
              <w:spacing w:before="2" w:after="0" w:line="240" w:lineRule="auto"/>
              <w:ind w:right="-20"/>
              <w:rPr>
                <w:color w:val="000000" w:themeColor="text1"/>
                <w:sz w:val="21"/>
                <w:szCs w:val="21"/>
                <w:lang w:val="en-GB"/>
              </w:rPr>
            </w:pPr>
            <w:r w:rsidRPr="0081509F">
              <w:rPr>
                <w:rFonts w:eastAsiaTheme="minorEastAsia"/>
                <w:b/>
                <w:bCs/>
                <w:color w:val="000000" w:themeColor="text1"/>
                <w:sz w:val="21"/>
                <w:szCs w:val="21"/>
                <w:u w:val="single"/>
              </w:rPr>
              <w:t>To receive and note</w:t>
            </w:r>
            <w:r w:rsidR="00064D7A" w:rsidRPr="0081509F">
              <w:rPr>
                <w:rFonts w:eastAsiaTheme="minorEastAsia"/>
                <w:color w:val="000000" w:themeColor="text1"/>
                <w:sz w:val="21"/>
                <w:szCs w:val="21"/>
              </w:rPr>
              <w:t>:</w:t>
            </w:r>
            <w:r w:rsidRPr="0081509F">
              <w:rPr>
                <w:rFonts w:eastAsiaTheme="minorEastAsia"/>
                <w:color w:val="000000" w:themeColor="text1"/>
                <w:sz w:val="21"/>
                <w:szCs w:val="21"/>
              </w:rPr>
              <w:t xml:space="preserve"> the Interim Risk Management Report as of June 2024. </w:t>
            </w:r>
          </w:p>
          <w:p w14:paraId="4C752423" w14:textId="3768B056" w:rsidR="006C75AF" w:rsidRPr="0081509F" w:rsidRDefault="006C75AF" w:rsidP="00EC6853">
            <w:pPr>
              <w:pStyle w:val="ListParagraph"/>
              <w:numPr>
                <w:ilvl w:val="0"/>
                <w:numId w:val="6"/>
              </w:numPr>
              <w:spacing w:before="2" w:after="0" w:line="240" w:lineRule="auto"/>
              <w:ind w:right="-20"/>
              <w:rPr>
                <w:rFonts w:eastAsiaTheme="minorEastAsia"/>
                <w:color w:val="000000" w:themeColor="text1"/>
                <w:sz w:val="21"/>
                <w:szCs w:val="21"/>
              </w:rPr>
            </w:pPr>
            <w:r w:rsidRPr="0081509F">
              <w:rPr>
                <w:b/>
                <w:bCs/>
                <w:color w:val="000000" w:themeColor="text1"/>
                <w:sz w:val="21"/>
                <w:szCs w:val="21"/>
                <w:u w:val="single"/>
              </w:rPr>
              <w:t>To receive and approve</w:t>
            </w:r>
            <w:r w:rsidR="00064D7A" w:rsidRPr="0081509F">
              <w:rPr>
                <w:color w:val="000000" w:themeColor="text1"/>
                <w:sz w:val="21"/>
                <w:szCs w:val="21"/>
              </w:rPr>
              <w:t>:</w:t>
            </w:r>
            <w:r w:rsidRPr="0081509F">
              <w:rPr>
                <w:color w:val="000000" w:themeColor="text1"/>
                <w:sz w:val="21"/>
                <w:szCs w:val="21"/>
              </w:rPr>
              <w:t xml:space="preserve"> Mazar’s Audit Strategy Memorandum (year ending 31 July 2024).</w:t>
            </w:r>
            <w:r w:rsidRPr="0081509F">
              <w:rPr>
                <w:rFonts w:ascii="Calibri" w:eastAsia="Calibri" w:hAnsi="Calibri" w:cs="Calibri"/>
                <w:color w:val="000000" w:themeColor="text1"/>
                <w:sz w:val="21"/>
                <w:szCs w:val="21"/>
              </w:rPr>
              <w:t xml:space="preserve"> </w:t>
            </w:r>
          </w:p>
          <w:p w14:paraId="072FCFE7" w14:textId="5FF08DE4" w:rsidR="006C75AF" w:rsidRPr="0081509F" w:rsidRDefault="00DA5422" w:rsidP="00EC6853">
            <w:pPr>
              <w:pStyle w:val="ListParagraph"/>
              <w:numPr>
                <w:ilvl w:val="0"/>
                <w:numId w:val="6"/>
              </w:numPr>
              <w:spacing w:after="0" w:line="240" w:lineRule="auto"/>
              <w:rPr>
                <w:rFonts w:ascii="Calibri" w:eastAsia="Calibri" w:hAnsi="Calibri" w:cs="Calibri"/>
                <w:color w:val="000000" w:themeColor="text1"/>
                <w:sz w:val="21"/>
                <w:szCs w:val="21"/>
              </w:rPr>
            </w:pPr>
            <w:r w:rsidRPr="00DA5422">
              <w:rPr>
                <w:rFonts w:ascii="Calibri" w:eastAsia="Calibri" w:hAnsi="Calibri" w:cs="Calibri"/>
                <w:b/>
                <w:bCs/>
                <w:color w:val="000000" w:themeColor="text1"/>
                <w:sz w:val="21"/>
                <w:szCs w:val="21"/>
                <w:u w:val="single"/>
              </w:rPr>
              <w:t>To receive and approve:</w:t>
            </w:r>
            <w:r>
              <w:rPr>
                <w:rFonts w:ascii="Calibri" w:eastAsia="Calibri" w:hAnsi="Calibri" w:cs="Calibri"/>
                <w:color w:val="000000" w:themeColor="text1"/>
                <w:sz w:val="21"/>
                <w:szCs w:val="21"/>
              </w:rPr>
              <w:t xml:space="preserve"> t</w:t>
            </w:r>
            <w:r w:rsidR="006C75AF" w:rsidRPr="0081509F">
              <w:rPr>
                <w:rFonts w:ascii="Calibri" w:eastAsia="Calibri" w:hAnsi="Calibri" w:cs="Calibri"/>
                <w:color w:val="000000" w:themeColor="text1"/>
                <w:sz w:val="21"/>
                <w:szCs w:val="21"/>
              </w:rPr>
              <w:t>he proposed internal audit activity for 2024-2025</w:t>
            </w:r>
            <w:r w:rsidR="00D72EC6" w:rsidRPr="0081509F">
              <w:rPr>
                <w:rFonts w:ascii="Calibri" w:eastAsia="Calibri" w:hAnsi="Calibri" w:cs="Calibri"/>
                <w:color w:val="000000" w:themeColor="text1"/>
                <w:sz w:val="21"/>
                <w:szCs w:val="21"/>
              </w:rPr>
              <w:t>.</w:t>
            </w:r>
          </w:p>
          <w:p w14:paraId="1AE6500A" w14:textId="77777777" w:rsidR="006C75AF" w:rsidRPr="0081509F" w:rsidRDefault="006C75AF" w:rsidP="006C75AF">
            <w:pPr>
              <w:rPr>
                <w:rFonts w:eastAsiaTheme="minorEastAsia"/>
                <w:b/>
                <w:bCs/>
                <w:sz w:val="21"/>
                <w:szCs w:val="21"/>
                <w:u w:val="single"/>
              </w:rPr>
            </w:pPr>
          </w:p>
          <w:p w14:paraId="17C1413C" w14:textId="77777777" w:rsidR="006C75AF" w:rsidRPr="3C201AA5" w:rsidRDefault="006C75AF" w:rsidP="00D72EC6">
            <w:pPr>
              <w:rPr>
                <w:rFonts w:ascii="Calibri" w:eastAsia="Calibri" w:hAnsi="Calibri" w:cs="Calibri"/>
                <w:b/>
                <w:bCs/>
                <w:color w:val="000000" w:themeColor="text1"/>
                <w:sz w:val="21"/>
                <w:szCs w:val="21"/>
                <w:u w:val="single"/>
              </w:rPr>
            </w:pPr>
          </w:p>
        </w:tc>
        <w:tc>
          <w:tcPr>
            <w:tcW w:w="1559" w:type="dxa"/>
          </w:tcPr>
          <w:p w14:paraId="6BF0523E" w14:textId="6DADD360" w:rsidR="006C75AF" w:rsidRDefault="006C75AF" w:rsidP="006C75AF">
            <w:pPr>
              <w:rPr>
                <w:rFonts w:eastAsiaTheme="minorEastAsia"/>
                <w:sz w:val="21"/>
                <w:szCs w:val="21"/>
              </w:rPr>
            </w:pPr>
            <w:r>
              <w:rPr>
                <w:rFonts w:eastAsiaTheme="minorEastAsia"/>
                <w:sz w:val="21"/>
                <w:szCs w:val="21"/>
              </w:rPr>
              <w:t>Interim Chair Audit</w:t>
            </w:r>
          </w:p>
        </w:tc>
        <w:tc>
          <w:tcPr>
            <w:tcW w:w="1275" w:type="dxa"/>
          </w:tcPr>
          <w:p w14:paraId="7D8FFE3E" w14:textId="20BAAB8F" w:rsidR="006C75AF" w:rsidRDefault="006C75AF" w:rsidP="006C75AF">
            <w:pPr>
              <w:rPr>
                <w:rFonts w:eastAsiaTheme="minorEastAsia"/>
                <w:sz w:val="21"/>
                <w:szCs w:val="21"/>
              </w:rPr>
            </w:pPr>
            <w:r>
              <w:rPr>
                <w:rFonts w:eastAsiaTheme="minorEastAsia"/>
                <w:sz w:val="21"/>
                <w:szCs w:val="21"/>
              </w:rPr>
              <w:t>All</w:t>
            </w:r>
          </w:p>
        </w:tc>
      </w:tr>
      <w:tr w:rsidR="006C75AF" w14:paraId="3AC8DB08" w14:textId="77777777" w:rsidTr="008749A0">
        <w:trPr>
          <w:trHeight w:val="1657"/>
        </w:trPr>
        <w:tc>
          <w:tcPr>
            <w:tcW w:w="9492" w:type="dxa"/>
            <w:gridSpan w:val="5"/>
            <w:shd w:val="clear" w:color="auto" w:fill="D9D9D9" w:themeFill="background1" w:themeFillShade="D9"/>
          </w:tcPr>
          <w:p w14:paraId="45DE54D3" w14:textId="77777777" w:rsidR="006C75AF" w:rsidRDefault="006C75AF" w:rsidP="006C75AF">
            <w:pPr>
              <w:rPr>
                <w:rFonts w:eastAsiaTheme="minorEastAsia"/>
                <w:b/>
                <w:bCs/>
                <w:sz w:val="21"/>
                <w:szCs w:val="21"/>
                <w:u w:val="single"/>
              </w:rPr>
            </w:pPr>
            <w:r>
              <w:rPr>
                <w:rFonts w:eastAsiaTheme="minorEastAsia"/>
                <w:b/>
                <w:bCs/>
                <w:sz w:val="21"/>
                <w:szCs w:val="21"/>
                <w:u w:val="single"/>
              </w:rPr>
              <w:t>GOVERNANCE ADMINISTRATION AND PROCESSES.  To include:</w:t>
            </w:r>
          </w:p>
          <w:p w14:paraId="7D68ED81" w14:textId="77777777" w:rsidR="006C75AF" w:rsidRDefault="006C75AF" w:rsidP="00EC6853">
            <w:pPr>
              <w:pStyle w:val="ListParagraph"/>
              <w:numPr>
                <w:ilvl w:val="0"/>
                <w:numId w:val="11"/>
              </w:numPr>
              <w:spacing w:after="0" w:line="240" w:lineRule="auto"/>
              <w:rPr>
                <w:rFonts w:eastAsiaTheme="minorEastAsia"/>
                <w:sz w:val="21"/>
                <w:szCs w:val="21"/>
              </w:rPr>
            </w:pPr>
            <w:r>
              <w:rPr>
                <w:rFonts w:eastAsiaTheme="minorEastAsia"/>
                <w:sz w:val="21"/>
                <w:szCs w:val="21"/>
              </w:rPr>
              <w:t xml:space="preserve">Key governance documentation </w:t>
            </w:r>
          </w:p>
          <w:p w14:paraId="3D6C5950" w14:textId="77777777" w:rsidR="006C75AF" w:rsidRDefault="006C75AF" w:rsidP="00EC6853">
            <w:pPr>
              <w:pStyle w:val="ListParagraph"/>
              <w:numPr>
                <w:ilvl w:val="0"/>
                <w:numId w:val="11"/>
              </w:numPr>
              <w:spacing w:after="0" w:line="240" w:lineRule="auto"/>
              <w:rPr>
                <w:rFonts w:eastAsiaTheme="minorEastAsia"/>
                <w:sz w:val="21"/>
                <w:szCs w:val="21"/>
              </w:rPr>
            </w:pPr>
            <w:r>
              <w:rPr>
                <w:rFonts w:eastAsiaTheme="minorEastAsia"/>
                <w:sz w:val="21"/>
                <w:szCs w:val="21"/>
              </w:rPr>
              <w:t>Policies for review and approval</w:t>
            </w:r>
          </w:p>
          <w:p w14:paraId="00AB17D3" w14:textId="77777777" w:rsidR="006C75AF" w:rsidRDefault="006C75AF" w:rsidP="00EC6853">
            <w:pPr>
              <w:pStyle w:val="ListParagraph"/>
              <w:numPr>
                <w:ilvl w:val="0"/>
                <w:numId w:val="11"/>
              </w:numPr>
              <w:spacing w:after="0" w:line="240" w:lineRule="auto"/>
              <w:rPr>
                <w:rFonts w:eastAsiaTheme="minorEastAsia"/>
                <w:sz w:val="21"/>
                <w:szCs w:val="21"/>
              </w:rPr>
            </w:pPr>
            <w:r>
              <w:rPr>
                <w:rFonts w:eastAsiaTheme="minorEastAsia"/>
                <w:sz w:val="21"/>
                <w:szCs w:val="21"/>
              </w:rPr>
              <w:t>Standing Orders for review and approval</w:t>
            </w:r>
          </w:p>
          <w:p w14:paraId="3E00ABBA" w14:textId="3EBDB140" w:rsidR="006C75AF" w:rsidRPr="00DA25B7" w:rsidRDefault="006C75AF" w:rsidP="00EC6853">
            <w:pPr>
              <w:pStyle w:val="ListParagraph"/>
              <w:numPr>
                <w:ilvl w:val="0"/>
                <w:numId w:val="11"/>
              </w:numPr>
              <w:spacing w:after="0" w:line="240" w:lineRule="auto"/>
              <w:rPr>
                <w:rFonts w:eastAsiaTheme="minorEastAsia"/>
                <w:sz w:val="21"/>
                <w:szCs w:val="21"/>
              </w:rPr>
            </w:pPr>
            <w:r w:rsidRPr="00DA25B7">
              <w:rPr>
                <w:rFonts w:eastAsiaTheme="minorEastAsia"/>
                <w:sz w:val="21"/>
                <w:szCs w:val="21"/>
              </w:rPr>
              <w:t>Next meeting</w:t>
            </w:r>
          </w:p>
        </w:tc>
      </w:tr>
      <w:tr w:rsidR="006C75AF" w14:paraId="1EDE750C" w14:textId="77777777" w:rsidTr="4C76D088">
        <w:trPr>
          <w:trHeight w:val="1365"/>
        </w:trPr>
        <w:tc>
          <w:tcPr>
            <w:tcW w:w="851" w:type="dxa"/>
          </w:tcPr>
          <w:p w14:paraId="1233800B" w14:textId="64419335" w:rsidR="006C75AF" w:rsidRDefault="006C75AF" w:rsidP="006C75AF">
            <w:pPr>
              <w:rPr>
                <w:rFonts w:eastAsiaTheme="minorEastAsia"/>
                <w:sz w:val="21"/>
                <w:szCs w:val="21"/>
              </w:rPr>
            </w:pPr>
            <w:r>
              <w:rPr>
                <w:rFonts w:eastAsiaTheme="minorEastAsia"/>
                <w:sz w:val="21"/>
                <w:szCs w:val="21"/>
              </w:rPr>
              <w:lastRenderedPageBreak/>
              <w:t>2</w:t>
            </w:r>
            <w:r w:rsidR="00AD6DA9">
              <w:rPr>
                <w:rFonts w:eastAsiaTheme="minorEastAsia"/>
                <w:sz w:val="21"/>
                <w:szCs w:val="21"/>
              </w:rPr>
              <w:t>2</w:t>
            </w:r>
            <w:r>
              <w:rPr>
                <w:rFonts w:eastAsiaTheme="minorEastAsia"/>
                <w:sz w:val="21"/>
                <w:szCs w:val="21"/>
              </w:rPr>
              <w:t>.</w:t>
            </w:r>
          </w:p>
        </w:tc>
        <w:tc>
          <w:tcPr>
            <w:tcW w:w="851" w:type="dxa"/>
          </w:tcPr>
          <w:p w14:paraId="5CC3D726" w14:textId="7C970EDB" w:rsidR="006C75AF" w:rsidRDefault="006C75AF" w:rsidP="006C75AF">
            <w:pPr>
              <w:rPr>
                <w:rFonts w:eastAsiaTheme="minorEastAsia"/>
                <w:sz w:val="21"/>
                <w:szCs w:val="21"/>
              </w:rPr>
            </w:pPr>
            <w:r>
              <w:rPr>
                <w:rFonts w:eastAsiaTheme="minorEastAsia"/>
                <w:sz w:val="21"/>
                <w:szCs w:val="21"/>
              </w:rPr>
              <w:t>N/GG</w:t>
            </w:r>
          </w:p>
        </w:tc>
        <w:tc>
          <w:tcPr>
            <w:tcW w:w="4956" w:type="dxa"/>
          </w:tcPr>
          <w:p w14:paraId="5724CB6E" w14:textId="77777777" w:rsidR="006C75AF" w:rsidRDefault="006C75AF" w:rsidP="006C75AF">
            <w:pPr>
              <w:spacing w:before="2"/>
              <w:rPr>
                <w:rFonts w:ascii="Calibri" w:eastAsia="Calibri" w:hAnsi="Calibri" w:cs="Calibri"/>
                <w:b/>
                <w:bCs/>
                <w:color w:val="000000" w:themeColor="text1"/>
                <w:u w:val="single"/>
              </w:rPr>
            </w:pPr>
            <w:r>
              <w:rPr>
                <w:rFonts w:ascii="Calibri" w:eastAsia="Calibri" w:hAnsi="Calibri" w:cs="Calibri"/>
                <w:b/>
                <w:bCs/>
                <w:color w:val="000000" w:themeColor="text1"/>
                <w:u w:val="single"/>
              </w:rPr>
              <w:t>College Financial Handbook 2024</w:t>
            </w:r>
          </w:p>
          <w:p w14:paraId="6021ACA3" w14:textId="46FEC28C" w:rsidR="006C75AF" w:rsidRPr="008C1F2E" w:rsidRDefault="006C75AF" w:rsidP="00DB6971">
            <w:pPr>
              <w:spacing w:before="2"/>
              <w:rPr>
                <w:rFonts w:ascii="Calibri" w:eastAsia="Calibri" w:hAnsi="Calibri" w:cs="Calibri"/>
                <w:color w:val="000000" w:themeColor="text1"/>
              </w:rPr>
            </w:pPr>
            <w:r w:rsidRPr="00253E12">
              <w:rPr>
                <w:rFonts w:ascii="Calibri" w:eastAsia="Calibri" w:hAnsi="Calibri" w:cs="Calibri"/>
                <w:b/>
                <w:bCs/>
                <w:color w:val="000000" w:themeColor="text1"/>
                <w:u w:val="single"/>
              </w:rPr>
              <w:t>To receive</w:t>
            </w:r>
            <w:r w:rsidR="00CB3C33">
              <w:rPr>
                <w:rFonts w:ascii="Calibri" w:eastAsia="Calibri" w:hAnsi="Calibri" w:cs="Calibri"/>
                <w:b/>
                <w:bCs/>
                <w:color w:val="000000" w:themeColor="text1"/>
                <w:u w:val="single"/>
              </w:rPr>
              <w:t>,</w:t>
            </w:r>
            <w:r w:rsidRPr="00253E12">
              <w:rPr>
                <w:rFonts w:ascii="Calibri" w:eastAsia="Calibri" w:hAnsi="Calibri" w:cs="Calibri"/>
                <w:b/>
                <w:bCs/>
                <w:color w:val="000000" w:themeColor="text1"/>
                <w:u w:val="single"/>
              </w:rPr>
              <w:t xml:space="preserve"> review</w:t>
            </w:r>
            <w:r w:rsidR="00CB3C33">
              <w:rPr>
                <w:rFonts w:ascii="Calibri" w:eastAsia="Calibri" w:hAnsi="Calibri" w:cs="Calibri"/>
                <w:b/>
                <w:bCs/>
                <w:color w:val="000000" w:themeColor="text1"/>
                <w:u w:val="single"/>
              </w:rPr>
              <w:t xml:space="preserve"> and note</w:t>
            </w:r>
            <w:r w:rsidR="00253E12">
              <w:rPr>
                <w:rFonts w:ascii="Calibri" w:eastAsia="Calibri" w:hAnsi="Calibri" w:cs="Calibri"/>
                <w:color w:val="000000" w:themeColor="text1"/>
              </w:rPr>
              <w:t>:</w:t>
            </w:r>
            <w:r w:rsidR="00DB6971">
              <w:rPr>
                <w:rFonts w:ascii="Calibri" w:eastAsia="Calibri" w:hAnsi="Calibri" w:cs="Calibri"/>
                <w:color w:val="000000" w:themeColor="text1"/>
              </w:rPr>
              <w:t xml:space="preserve"> </w:t>
            </w:r>
            <w:r>
              <w:rPr>
                <w:rFonts w:ascii="Calibri" w:eastAsia="Calibri" w:hAnsi="Calibri" w:cs="Calibri"/>
                <w:color w:val="000000" w:themeColor="text1"/>
              </w:rPr>
              <w:t>the College Financial Handbook 2024 (published March 2024) and effective from 1</w:t>
            </w:r>
            <w:r w:rsidRPr="00F43A41">
              <w:rPr>
                <w:rFonts w:ascii="Calibri" w:eastAsia="Calibri" w:hAnsi="Calibri" w:cs="Calibri"/>
                <w:color w:val="000000" w:themeColor="text1"/>
                <w:vertAlign w:val="superscript"/>
              </w:rPr>
              <w:t>st</w:t>
            </w:r>
            <w:r>
              <w:rPr>
                <w:rFonts w:ascii="Calibri" w:eastAsia="Calibri" w:hAnsi="Calibri" w:cs="Calibri"/>
                <w:color w:val="000000" w:themeColor="text1"/>
              </w:rPr>
              <w:t xml:space="preserve"> August 2024.</w:t>
            </w:r>
          </w:p>
        </w:tc>
        <w:tc>
          <w:tcPr>
            <w:tcW w:w="1559" w:type="dxa"/>
          </w:tcPr>
          <w:p w14:paraId="06E8CF45" w14:textId="530439F4" w:rsidR="006C75AF" w:rsidRPr="506F17DA" w:rsidRDefault="0081509F" w:rsidP="006C75AF">
            <w:pPr>
              <w:rPr>
                <w:rFonts w:eastAsiaTheme="minorEastAsia"/>
                <w:sz w:val="21"/>
                <w:szCs w:val="21"/>
              </w:rPr>
            </w:pPr>
            <w:r>
              <w:rPr>
                <w:rFonts w:eastAsiaTheme="minorEastAsia"/>
                <w:sz w:val="21"/>
                <w:szCs w:val="21"/>
              </w:rPr>
              <w:t>Chair</w:t>
            </w:r>
          </w:p>
        </w:tc>
        <w:tc>
          <w:tcPr>
            <w:tcW w:w="1275" w:type="dxa"/>
          </w:tcPr>
          <w:p w14:paraId="2C644CAE" w14:textId="62C648FA" w:rsidR="006C75AF" w:rsidRDefault="0081509F" w:rsidP="006C75AF">
            <w:pPr>
              <w:rPr>
                <w:rFonts w:eastAsiaTheme="minorEastAsia"/>
                <w:sz w:val="21"/>
                <w:szCs w:val="21"/>
              </w:rPr>
            </w:pPr>
            <w:r>
              <w:rPr>
                <w:rFonts w:eastAsiaTheme="minorEastAsia"/>
                <w:sz w:val="21"/>
                <w:szCs w:val="21"/>
              </w:rPr>
              <w:t>All</w:t>
            </w:r>
          </w:p>
        </w:tc>
      </w:tr>
      <w:tr w:rsidR="006C75AF" w14:paraId="28C7E2A1" w14:textId="77777777" w:rsidTr="4C76D088">
        <w:trPr>
          <w:trHeight w:val="1365"/>
        </w:trPr>
        <w:tc>
          <w:tcPr>
            <w:tcW w:w="851" w:type="dxa"/>
          </w:tcPr>
          <w:p w14:paraId="11C14BFE" w14:textId="5A4A0045" w:rsidR="006C75AF" w:rsidRPr="01656E63" w:rsidRDefault="006C75AF" w:rsidP="006C75AF">
            <w:pPr>
              <w:rPr>
                <w:rFonts w:eastAsiaTheme="minorEastAsia"/>
                <w:sz w:val="21"/>
                <w:szCs w:val="21"/>
              </w:rPr>
            </w:pPr>
            <w:r>
              <w:rPr>
                <w:rFonts w:eastAsiaTheme="minorEastAsia"/>
                <w:sz w:val="21"/>
                <w:szCs w:val="21"/>
              </w:rPr>
              <w:t>2</w:t>
            </w:r>
            <w:r w:rsidR="00AD6DA9">
              <w:rPr>
                <w:rFonts w:eastAsiaTheme="minorEastAsia"/>
                <w:sz w:val="21"/>
                <w:szCs w:val="21"/>
              </w:rPr>
              <w:t>3</w:t>
            </w:r>
            <w:r>
              <w:rPr>
                <w:rFonts w:eastAsiaTheme="minorEastAsia"/>
                <w:sz w:val="21"/>
                <w:szCs w:val="21"/>
              </w:rPr>
              <w:t>.</w:t>
            </w:r>
          </w:p>
        </w:tc>
        <w:tc>
          <w:tcPr>
            <w:tcW w:w="851" w:type="dxa"/>
          </w:tcPr>
          <w:p w14:paraId="3F8D133C" w14:textId="5EEAB1E0" w:rsidR="006C75AF" w:rsidRDefault="006C75AF" w:rsidP="006C75AF">
            <w:pPr>
              <w:rPr>
                <w:rFonts w:eastAsiaTheme="minorEastAsia"/>
                <w:sz w:val="21"/>
                <w:szCs w:val="21"/>
              </w:rPr>
            </w:pPr>
            <w:r>
              <w:rPr>
                <w:rFonts w:eastAsiaTheme="minorEastAsia"/>
                <w:sz w:val="21"/>
                <w:szCs w:val="21"/>
              </w:rPr>
              <w:t>N/GG</w:t>
            </w:r>
          </w:p>
        </w:tc>
        <w:tc>
          <w:tcPr>
            <w:tcW w:w="4956" w:type="dxa"/>
          </w:tcPr>
          <w:p w14:paraId="5F4CDD59" w14:textId="1C444DA4" w:rsidR="006C75AF" w:rsidRPr="00EC1754" w:rsidRDefault="006C75AF" w:rsidP="006C75AF">
            <w:pPr>
              <w:spacing w:before="2"/>
              <w:rPr>
                <w:rFonts w:eastAsiaTheme="minorEastAsia"/>
                <w:b/>
                <w:bCs/>
                <w:color w:val="000000" w:themeColor="text1"/>
                <w:u w:val="single"/>
              </w:rPr>
            </w:pPr>
            <w:r w:rsidRPr="00EC1754">
              <w:rPr>
                <w:rFonts w:ascii="Calibri" w:eastAsia="Calibri" w:hAnsi="Calibri" w:cs="Calibri"/>
                <w:b/>
                <w:bCs/>
                <w:color w:val="000000" w:themeColor="text1"/>
                <w:u w:val="single"/>
              </w:rPr>
              <w:t>Post 16 Audit Code of Practice (ACOP) and Regularity Self-Assessment Questionnaire</w:t>
            </w:r>
          </w:p>
          <w:p w14:paraId="22D48649" w14:textId="1628ADA2" w:rsidR="006C75AF" w:rsidRPr="00EC6853" w:rsidRDefault="006C75AF" w:rsidP="00EC6853">
            <w:pPr>
              <w:pStyle w:val="ListParagraph"/>
              <w:numPr>
                <w:ilvl w:val="0"/>
                <w:numId w:val="7"/>
              </w:numPr>
              <w:spacing w:after="0" w:line="240" w:lineRule="auto"/>
              <w:rPr>
                <w:rFonts w:eastAsiaTheme="minorEastAsia"/>
              </w:rPr>
            </w:pPr>
            <w:r w:rsidRPr="00EC6853">
              <w:rPr>
                <w:rFonts w:eastAsiaTheme="minorEastAsia"/>
                <w:b/>
                <w:bCs/>
                <w:u w:val="single"/>
              </w:rPr>
              <w:t>To receive</w:t>
            </w:r>
            <w:r w:rsidR="00CB3C33" w:rsidRPr="00EC6853">
              <w:rPr>
                <w:rFonts w:eastAsiaTheme="minorEastAsia"/>
                <w:b/>
                <w:bCs/>
                <w:u w:val="single"/>
              </w:rPr>
              <w:t>,</w:t>
            </w:r>
            <w:r w:rsidRPr="00EC6853">
              <w:rPr>
                <w:rFonts w:eastAsiaTheme="minorEastAsia"/>
                <w:b/>
                <w:bCs/>
                <w:u w:val="single"/>
              </w:rPr>
              <w:t xml:space="preserve"> review</w:t>
            </w:r>
            <w:r w:rsidR="00CB3C33" w:rsidRPr="00EC6853">
              <w:rPr>
                <w:rFonts w:eastAsiaTheme="minorEastAsia"/>
                <w:b/>
                <w:bCs/>
                <w:u w:val="single"/>
              </w:rPr>
              <w:t xml:space="preserve"> and note</w:t>
            </w:r>
            <w:r w:rsidR="00DB6971" w:rsidRPr="00EC6853">
              <w:rPr>
                <w:rFonts w:eastAsiaTheme="minorEastAsia"/>
                <w:b/>
                <w:bCs/>
                <w:u w:val="single"/>
              </w:rPr>
              <w:t>:</w:t>
            </w:r>
            <w:r w:rsidRPr="00EC6853">
              <w:rPr>
                <w:rFonts w:eastAsiaTheme="minorEastAsia"/>
              </w:rPr>
              <w:t xml:space="preserve"> the Post 16 Audit Code of Practice 2023-2024 (issued March 2024) which sets out how the Corporation provides assurance to the ESFA that public money is spent in accordance with HM Treasury guidelines and that statutory and other legal requirements have been properly discharged. </w:t>
            </w:r>
          </w:p>
          <w:p w14:paraId="4E306806" w14:textId="30380450" w:rsidR="006C75AF" w:rsidRPr="00EC1754" w:rsidRDefault="006C75AF" w:rsidP="00EC6853">
            <w:pPr>
              <w:pStyle w:val="ListParagraph"/>
              <w:numPr>
                <w:ilvl w:val="0"/>
                <w:numId w:val="7"/>
              </w:numPr>
              <w:spacing w:before="2" w:after="0" w:line="240" w:lineRule="auto"/>
              <w:rPr>
                <w:rFonts w:eastAsiaTheme="minorEastAsia"/>
                <w:color w:val="000000" w:themeColor="text1"/>
                <w:lang w:val="en-GB"/>
              </w:rPr>
            </w:pPr>
            <w:r w:rsidRPr="00DB6971">
              <w:rPr>
                <w:rFonts w:ascii="Calibri" w:eastAsia="Calibri" w:hAnsi="Calibri" w:cs="Calibri"/>
                <w:b/>
                <w:bCs/>
                <w:color w:val="000000" w:themeColor="text1"/>
                <w:u w:val="single"/>
              </w:rPr>
              <w:t xml:space="preserve">To receive </w:t>
            </w:r>
            <w:r w:rsidR="00DB6971" w:rsidRPr="00DB6971">
              <w:rPr>
                <w:rFonts w:ascii="Calibri" w:eastAsia="Calibri" w:hAnsi="Calibri" w:cs="Calibri"/>
                <w:b/>
                <w:bCs/>
                <w:color w:val="000000" w:themeColor="text1"/>
                <w:u w:val="single"/>
              </w:rPr>
              <w:t>and approve:</w:t>
            </w:r>
            <w:r w:rsidR="00DB6971">
              <w:rPr>
                <w:rFonts w:ascii="Calibri" w:eastAsia="Calibri" w:hAnsi="Calibri" w:cs="Calibri"/>
                <w:color w:val="000000" w:themeColor="text1"/>
              </w:rPr>
              <w:t xml:space="preserve"> </w:t>
            </w:r>
            <w:r w:rsidRPr="00EC1754">
              <w:rPr>
                <w:rFonts w:ascii="Calibri" w:eastAsia="Calibri" w:hAnsi="Calibri" w:cs="Calibri"/>
                <w:color w:val="000000" w:themeColor="text1"/>
              </w:rPr>
              <w:t>the ACOP Regularity Self-Assessment Questionnaire</w:t>
            </w:r>
            <w:r w:rsidRPr="00C47335">
              <w:t xml:space="preserve"> 202</w:t>
            </w:r>
            <w:r>
              <w:t>3</w:t>
            </w:r>
            <w:r w:rsidRPr="00C47335">
              <w:t>-202</w:t>
            </w:r>
            <w:r>
              <w:t>4</w:t>
            </w:r>
            <w:r w:rsidRPr="00C47335">
              <w:t xml:space="preserve"> </w:t>
            </w:r>
            <w:r w:rsidRPr="00EC1754">
              <w:rPr>
                <w:rFonts w:ascii="Calibri" w:eastAsia="Calibri" w:hAnsi="Calibri" w:cs="Calibri"/>
                <w:color w:val="000000" w:themeColor="text1"/>
              </w:rPr>
              <w:t xml:space="preserve">for signing by Chair of the Corporation and </w:t>
            </w:r>
            <w:r w:rsidR="00F64DC3">
              <w:rPr>
                <w:rFonts w:ascii="Calibri" w:eastAsia="Calibri" w:hAnsi="Calibri" w:cs="Calibri"/>
                <w:color w:val="000000" w:themeColor="text1"/>
              </w:rPr>
              <w:t>P</w:t>
            </w:r>
            <w:r w:rsidRPr="00EC1754">
              <w:rPr>
                <w:rFonts w:ascii="Calibri" w:eastAsia="Calibri" w:hAnsi="Calibri" w:cs="Calibri"/>
                <w:color w:val="000000" w:themeColor="text1"/>
              </w:rPr>
              <w:t>rincipal (as Accounting Officer).</w:t>
            </w:r>
          </w:p>
          <w:p w14:paraId="32138F4A" w14:textId="18BC6009" w:rsidR="006C75AF" w:rsidRPr="00EC1754" w:rsidRDefault="006C75AF" w:rsidP="00EC6853">
            <w:pPr>
              <w:pStyle w:val="ListParagraph"/>
              <w:numPr>
                <w:ilvl w:val="0"/>
                <w:numId w:val="7"/>
              </w:numPr>
              <w:spacing w:before="2" w:after="0" w:line="240" w:lineRule="auto"/>
              <w:rPr>
                <w:rFonts w:eastAsiaTheme="minorEastAsia"/>
                <w:color w:val="000000" w:themeColor="text1"/>
              </w:rPr>
            </w:pPr>
            <w:r w:rsidRPr="00531F74">
              <w:rPr>
                <w:rFonts w:ascii="Calibri" w:eastAsia="Calibri" w:hAnsi="Calibri" w:cs="Calibri"/>
                <w:b/>
                <w:bCs/>
                <w:color w:val="000000" w:themeColor="text1"/>
                <w:u w:val="single"/>
              </w:rPr>
              <w:t xml:space="preserve">To receive </w:t>
            </w:r>
            <w:r w:rsidR="00531F74" w:rsidRPr="00531F74">
              <w:rPr>
                <w:rFonts w:ascii="Calibri" w:eastAsia="Calibri" w:hAnsi="Calibri" w:cs="Calibri"/>
                <w:b/>
                <w:bCs/>
                <w:color w:val="000000" w:themeColor="text1"/>
                <w:u w:val="single"/>
              </w:rPr>
              <w:t>and approve:</w:t>
            </w:r>
            <w:r w:rsidR="00531F74">
              <w:rPr>
                <w:rFonts w:ascii="Calibri" w:eastAsia="Calibri" w:hAnsi="Calibri" w:cs="Calibri"/>
                <w:color w:val="000000" w:themeColor="text1"/>
              </w:rPr>
              <w:t xml:space="preserve"> </w:t>
            </w:r>
            <w:r w:rsidRPr="00EC1754">
              <w:rPr>
                <w:rFonts w:ascii="Calibri" w:eastAsia="Calibri" w:hAnsi="Calibri" w:cs="Calibri"/>
                <w:color w:val="000000" w:themeColor="text1"/>
              </w:rPr>
              <w:t>the Letter of Representation for the ACOP and to agree for the authority for the Finance Director to sign this on behalf of the Corporation.</w:t>
            </w:r>
          </w:p>
          <w:p w14:paraId="2227B4F9" w14:textId="77777777" w:rsidR="006C75AF" w:rsidRPr="2D34B14E" w:rsidRDefault="006C75AF" w:rsidP="006C75AF">
            <w:pPr>
              <w:rPr>
                <w:rFonts w:eastAsiaTheme="minorEastAsia"/>
                <w:b/>
                <w:bCs/>
                <w:sz w:val="21"/>
                <w:szCs w:val="21"/>
                <w:u w:val="single"/>
              </w:rPr>
            </w:pPr>
          </w:p>
        </w:tc>
        <w:tc>
          <w:tcPr>
            <w:tcW w:w="1559" w:type="dxa"/>
          </w:tcPr>
          <w:p w14:paraId="68567591" w14:textId="2F84AC77" w:rsidR="006C75AF" w:rsidRPr="506F17DA" w:rsidRDefault="0081509F" w:rsidP="006C75AF">
            <w:pPr>
              <w:rPr>
                <w:rFonts w:eastAsiaTheme="minorEastAsia"/>
                <w:sz w:val="21"/>
                <w:szCs w:val="21"/>
              </w:rPr>
            </w:pPr>
            <w:r>
              <w:rPr>
                <w:rFonts w:eastAsiaTheme="minorEastAsia"/>
                <w:sz w:val="21"/>
                <w:szCs w:val="21"/>
              </w:rPr>
              <w:t>Chair</w:t>
            </w:r>
          </w:p>
        </w:tc>
        <w:tc>
          <w:tcPr>
            <w:tcW w:w="1275" w:type="dxa"/>
          </w:tcPr>
          <w:p w14:paraId="57E935F5" w14:textId="63E15A1B" w:rsidR="006C75AF" w:rsidRDefault="0081509F" w:rsidP="006C75AF">
            <w:pPr>
              <w:rPr>
                <w:rFonts w:eastAsiaTheme="minorEastAsia"/>
                <w:sz w:val="21"/>
                <w:szCs w:val="21"/>
              </w:rPr>
            </w:pPr>
            <w:r>
              <w:rPr>
                <w:rFonts w:eastAsiaTheme="minorEastAsia"/>
                <w:sz w:val="21"/>
                <w:szCs w:val="21"/>
              </w:rPr>
              <w:t>All</w:t>
            </w:r>
          </w:p>
        </w:tc>
      </w:tr>
      <w:tr w:rsidR="006C75AF" w14:paraId="75E0D6A2" w14:textId="77777777" w:rsidTr="002D3052">
        <w:trPr>
          <w:trHeight w:val="699"/>
        </w:trPr>
        <w:tc>
          <w:tcPr>
            <w:tcW w:w="851" w:type="dxa"/>
          </w:tcPr>
          <w:p w14:paraId="593628F0" w14:textId="6DD837C8" w:rsidR="006C75AF" w:rsidRPr="01656E63" w:rsidRDefault="00F64DC3" w:rsidP="006C75AF">
            <w:pPr>
              <w:rPr>
                <w:rFonts w:eastAsiaTheme="minorEastAsia"/>
                <w:sz w:val="21"/>
                <w:szCs w:val="21"/>
              </w:rPr>
            </w:pPr>
            <w:r>
              <w:rPr>
                <w:rFonts w:eastAsiaTheme="minorEastAsia"/>
                <w:sz w:val="21"/>
                <w:szCs w:val="21"/>
              </w:rPr>
              <w:t>2</w:t>
            </w:r>
            <w:r w:rsidR="00AD6DA9">
              <w:rPr>
                <w:rFonts w:eastAsiaTheme="minorEastAsia"/>
                <w:sz w:val="21"/>
                <w:szCs w:val="21"/>
              </w:rPr>
              <w:t>4</w:t>
            </w:r>
            <w:r w:rsidR="006C75AF">
              <w:rPr>
                <w:rFonts w:eastAsiaTheme="minorEastAsia"/>
                <w:sz w:val="21"/>
                <w:szCs w:val="21"/>
              </w:rPr>
              <w:t>.</w:t>
            </w:r>
          </w:p>
        </w:tc>
        <w:tc>
          <w:tcPr>
            <w:tcW w:w="851" w:type="dxa"/>
          </w:tcPr>
          <w:p w14:paraId="0DCD5AE7" w14:textId="61C1C484" w:rsidR="006C75AF" w:rsidRDefault="006C75AF" w:rsidP="006C75AF">
            <w:pPr>
              <w:rPr>
                <w:rFonts w:eastAsiaTheme="minorEastAsia"/>
                <w:sz w:val="21"/>
                <w:szCs w:val="21"/>
              </w:rPr>
            </w:pPr>
            <w:r>
              <w:rPr>
                <w:rFonts w:eastAsiaTheme="minorEastAsia"/>
                <w:sz w:val="21"/>
                <w:szCs w:val="21"/>
              </w:rPr>
              <w:t>N/GG</w:t>
            </w:r>
          </w:p>
        </w:tc>
        <w:tc>
          <w:tcPr>
            <w:tcW w:w="4956" w:type="dxa"/>
          </w:tcPr>
          <w:p w14:paraId="33D2C89B" w14:textId="130E3589" w:rsidR="006C75AF" w:rsidRPr="00EC1754" w:rsidRDefault="006C75AF" w:rsidP="006C75AF">
            <w:pPr>
              <w:spacing w:before="2"/>
              <w:rPr>
                <w:rFonts w:eastAsiaTheme="minorEastAsia"/>
                <w:b/>
                <w:bCs/>
                <w:color w:val="000000" w:themeColor="text1"/>
              </w:rPr>
            </w:pPr>
            <w:r w:rsidRPr="00EC1754">
              <w:rPr>
                <w:rFonts w:ascii="Calibri" w:eastAsia="Calibri" w:hAnsi="Calibri" w:cs="Calibri"/>
                <w:b/>
                <w:bCs/>
                <w:color w:val="000000" w:themeColor="text1"/>
                <w:u w:val="single"/>
              </w:rPr>
              <w:t>College Accounts Direction 202</w:t>
            </w:r>
            <w:r>
              <w:rPr>
                <w:rFonts w:ascii="Calibri" w:eastAsia="Calibri" w:hAnsi="Calibri" w:cs="Calibri"/>
                <w:b/>
                <w:bCs/>
                <w:color w:val="000000" w:themeColor="text1"/>
                <w:u w:val="single"/>
              </w:rPr>
              <w:t>3</w:t>
            </w:r>
            <w:r w:rsidRPr="00EC1754">
              <w:rPr>
                <w:rFonts w:ascii="Calibri" w:eastAsia="Calibri" w:hAnsi="Calibri" w:cs="Calibri"/>
                <w:b/>
                <w:bCs/>
                <w:color w:val="000000" w:themeColor="text1"/>
                <w:u w:val="single"/>
              </w:rPr>
              <w:t>-202</w:t>
            </w:r>
            <w:r>
              <w:rPr>
                <w:rFonts w:ascii="Calibri" w:eastAsia="Calibri" w:hAnsi="Calibri" w:cs="Calibri"/>
                <w:b/>
                <w:bCs/>
                <w:color w:val="000000" w:themeColor="text1"/>
                <w:u w:val="single"/>
              </w:rPr>
              <w:t>4</w:t>
            </w:r>
            <w:r w:rsidRPr="00EC1754">
              <w:rPr>
                <w:rFonts w:ascii="Calibri" w:eastAsia="Calibri" w:hAnsi="Calibri" w:cs="Calibri"/>
                <w:b/>
                <w:bCs/>
                <w:color w:val="000000" w:themeColor="text1"/>
                <w:u w:val="single"/>
              </w:rPr>
              <w:t xml:space="preserve"> – Financial reporting requirements for sixth form colleges and further education colleges – March 202</w:t>
            </w:r>
            <w:r>
              <w:rPr>
                <w:rFonts w:ascii="Calibri" w:eastAsia="Calibri" w:hAnsi="Calibri" w:cs="Calibri"/>
                <w:b/>
                <w:bCs/>
                <w:color w:val="000000" w:themeColor="text1"/>
                <w:u w:val="single"/>
              </w:rPr>
              <w:t>4</w:t>
            </w:r>
          </w:p>
          <w:p w14:paraId="5B4E2807" w14:textId="77777777" w:rsidR="00B521C3" w:rsidRDefault="00B521C3" w:rsidP="00B521C3">
            <w:pPr>
              <w:rPr>
                <w:rFonts w:eastAsiaTheme="minorEastAsia"/>
                <w:b/>
                <w:bCs/>
                <w:u w:val="single"/>
              </w:rPr>
            </w:pPr>
          </w:p>
          <w:p w14:paraId="1A250FFC" w14:textId="09429B58" w:rsidR="006C75AF" w:rsidRPr="00B521C3" w:rsidRDefault="006C75AF" w:rsidP="00B521C3">
            <w:pPr>
              <w:rPr>
                <w:rFonts w:eastAsiaTheme="minorEastAsia"/>
                <w:b/>
                <w:bCs/>
                <w:sz w:val="21"/>
                <w:szCs w:val="21"/>
                <w:u w:val="single"/>
              </w:rPr>
            </w:pPr>
            <w:r w:rsidRPr="00B521C3">
              <w:rPr>
                <w:rFonts w:eastAsiaTheme="minorEastAsia"/>
                <w:b/>
                <w:bCs/>
                <w:u w:val="single"/>
              </w:rPr>
              <w:t>To receive</w:t>
            </w:r>
            <w:r w:rsidR="00CB3C33" w:rsidRPr="00B521C3">
              <w:rPr>
                <w:rFonts w:eastAsiaTheme="minorEastAsia"/>
                <w:b/>
                <w:bCs/>
                <w:u w:val="single"/>
              </w:rPr>
              <w:t>,</w:t>
            </w:r>
            <w:r w:rsidRPr="00B521C3">
              <w:rPr>
                <w:rFonts w:eastAsiaTheme="minorEastAsia"/>
                <w:b/>
                <w:bCs/>
                <w:u w:val="single"/>
              </w:rPr>
              <w:t xml:space="preserve"> review</w:t>
            </w:r>
            <w:r w:rsidR="00CB3C33" w:rsidRPr="00B521C3">
              <w:rPr>
                <w:rFonts w:eastAsiaTheme="minorEastAsia"/>
                <w:b/>
                <w:bCs/>
                <w:u w:val="single"/>
              </w:rPr>
              <w:t xml:space="preserve"> and note</w:t>
            </w:r>
            <w:r w:rsidR="00A67C19" w:rsidRPr="00B521C3">
              <w:rPr>
                <w:rFonts w:eastAsiaTheme="minorEastAsia"/>
                <w:b/>
                <w:bCs/>
                <w:u w:val="single"/>
              </w:rPr>
              <w:t>:</w:t>
            </w:r>
            <w:r w:rsidRPr="00B521C3">
              <w:rPr>
                <w:rFonts w:eastAsiaTheme="minorEastAsia"/>
              </w:rPr>
              <w:t xml:space="preserve"> the College Accounts Direction 2023-2024 (March 2024) which sets out the Education and Skills Funding Agency (ESFA) financial reporting requirements and will inform the annual report of the Audit Committee to the Corporation (due December 2024).</w:t>
            </w:r>
          </w:p>
        </w:tc>
        <w:tc>
          <w:tcPr>
            <w:tcW w:w="1559" w:type="dxa"/>
          </w:tcPr>
          <w:p w14:paraId="1AE2F5A4" w14:textId="2E5A920A" w:rsidR="006C75AF" w:rsidRPr="506F17DA" w:rsidRDefault="0041556B" w:rsidP="006C75AF">
            <w:pPr>
              <w:rPr>
                <w:rFonts w:eastAsiaTheme="minorEastAsia"/>
                <w:sz w:val="21"/>
                <w:szCs w:val="21"/>
              </w:rPr>
            </w:pPr>
            <w:r>
              <w:rPr>
                <w:rFonts w:eastAsiaTheme="minorEastAsia"/>
                <w:sz w:val="21"/>
                <w:szCs w:val="21"/>
              </w:rPr>
              <w:t>Chair</w:t>
            </w:r>
          </w:p>
        </w:tc>
        <w:tc>
          <w:tcPr>
            <w:tcW w:w="1275" w:type="dxa"/>
          </w:tcPr>
          <w:p w14:paraId="0FF645CF" w14:textId="254642EB" w:rsidR="006C75AF" w:rsidRDefault="0041556B" w:rsidP="006C75AF">
            <w:pPr>
              <w:rPr>
                <w:rFonts w:eastAsiaTheme="minorEastAsia"/>
                <w:sz w:val="21"/>
                <w:szCs w:val="21"/>
              </w:rPr>
            </w:pPr>
            <w:r>
              <w:rPr>
                <w:rFonts w:eastAsiaTheme="minorEastAsia"/>
                <w:sz w:val="21"/>
                <w:szCs w:val="21"/>
              </w:rPr>
              <w:t>All</w:t>
            </w:r>
          </w:p>
        </w:tc>
      </w:tr>
      <w:tr w:rsidR="006C75AF" w14:paraId="26546D50" w14:textId="77777777" w:rsidTr="4C76D088">
        <w:trPr>
          <w:trHeight w:val="1365"/>
        </w:trPr>
        <w:tc>
          <w:tcPr>
            <w:tcW w:w="851" w:type="dxa"/>
          </w:tcPr>
          <w:p w14:paraId="1D71AF7E" w14:textId="40E448AB" w:rsidR="006C75AF" w:rsidRPr="01656E63" w:rsidRDefault="006C75AF" w:rsidP="006C75AF">
            <w:pPr>
              <w:rPr>
                <w:rFonts w:eastAsiaTheme="minorEastAsia"/>
                <w:sz w:val="21"/>
                <w:szCs w:val="21"/>
              </w:rPr>
            </w:pPr>
            <w:r>
              <w:rPr>
                <w:rFonts w:eastAsiaTheme="minorEastAsia"/>
                <w:sz w:val="21"/>
                <w:szCs w:val="21"/>
              </w:rPr>
              <w:t>2</w:t>
            </w:r>
            <w:r w:rsidR="00AD6DA9">
              <w:rPr>
                <w:rFonts w:eastAsiaTheme="minorEastAsia"/>
                <w:sz w:val="21"/>
                <w:szCs w:val="21"/>
              </w:rPr>
              <w:t>5</w:t>
            </w:r>
            <w:r>
              <w:rPr>
                <w:rFonts w:eastAsiaTheme="minorEastAsia"/>
                <w:sz w:val="21"/>
                <w:szCs w:val="21"/>
              </w:rPr>
              <w:t>.</w:t>
            </w:r>
          </w:p>
        </w:tc>
        <w:tc>
          <w:tcPr>
            <w:tcW w:w="851" w:type="dxa"/>
          </w:tcPr>
          <w:p w14:paraId="2D662E9F" w14:textId="53DAACAF" w:rsidR="006C75AF" w:rsidRDefault="006C75AF" w:rsidP="006C75AF">
            <w:pPr>
              <w:rPr>
                <w:rFonts w:eastAsiaTheme="minorEastAsia"/>
                <w:sz w:val="21"/>
                <w:szCs w:val="21"/>
              </w:rPr>
            </w:pPr>
            <w:r>
              <w:rPr>
                <w:rFonts w:eastAsiaTheme="minorEastAsia"/>
                <w:sz w:val="21"/>
                <w:szCs w:val="21"/>
              </w:rPr>
              <w:t>N/GG</w:t>
            </w:r>
          </w:p>
        </w:tc>
        <w:tc>
          <w:tcPr>
            <w:tcW w:w="4956" w:type="dxa"/>
          </w:tcPr>
          <w:p w14:paraId="13A0E057" w14:textId="45D24966" w:rsidR="006C75AF" w:rsidRPr="00C47335" w:rsidRDefault="006C75AF" w:rsidP="006C75AF">
            <w:pPr>
              <w:pStyle w:val="Body"/>
              <w:rPr>
                <w:rFonts w:asciiTheme="minorHAnsi" w:eastAsiaTheme="minorEastAsia" w:hAnsiTheme="minorHAnsi" w:cstheme="minorBidi"/>
                <w:b/>
                <w:bCs/>
                <w:color w:val="000000" w:themeColor="text1"/>
                <w:sz w:val="21"/>
                <w:szCs w:val="21"/>
              </w:rPr>
            </w:pPr>
            <w:r w:rsidRPr="6C76983A">
              <w:rPr>
                <w:rFonts w:ascii="Calibri" w:eastAsia="Calibri" w:hAnsi="Calibri" w:cs="Calibri"/>
                <w:b/>
                <w:bCs/>
                <w:color w:val="000000" w:themeColor="text1"/>
                <w:sz w:val="21"/>
                <w:szCs w:val="21"/>
                <w:u w:val="single"/>
              </w:rPr>
              <w:t>College Financial Planning Handbook 202</w:t>
            </w:r>
            <w:r>
              <w:rPr>
                <w:rFonts w:ascii="Calibri" w:eastAsia="Calibri" w:hAnsi="Calibri" w:cs="Calibri"/>
                <w:b/>
                <w:bCs/>
                <w:color w:val="000000" w:themeColor="text1"/>
                <w:sz w:val="21"/>
                <w:szCs w:val="21"/>
                <w:u w:val="single"/>
              </w:rPr>
              <w:t>4</w:t>
            </w:r>
          </w:p>
          <w:p w14:paraId="1DCB1A9D" w14:textId="298B623C" w:rsidR="006C75AF" w:rsidRDefault="006C75AF" w:rsidP="009B361D">
            <w:pPr>
              <w:pStyle w:val="Body"/>
              <w:numPr>
                <w:ilvl w:val="0"/>
                <w:numId w:val="22"/>
              </w:numPr>
              <w:rPr>
                <w:rFonts w:ascii="Calibri" w:eastAsia="Calibri" w:hAnsi="Calibri" w:cs="Calibri"/>
                <w:sz w:val="21"/>
                <w:szCs w:val="21"/>
              </w:rPr>
            </w:pPr>
            <w:r w:rsidRPr="00CB3C33">
              <w:rPr>
                <w:rFonts w:ascii="Calibri" w:eastAsia="Calibri" w:hAnsi="Calibri" w:cs="Calibri"/>
                <w:b/>
                <w:bCs/>
                <w:sz w:val="21"/>
                <w:szCs w:val="21"/>
                <w:u w:val="single"/>
              </w:rPr>
              <w:t>To receive</w:t>
            </w:r>
            <w:r w:rsidR="00CB3C33" w:rsidRPr="00CB3C33">
              <w:rPr>
                <w:rFonts w:ascii="Calibri" w:eastAsia="Calibri" w:hAnsi="Calibri" w:cs="Calibri"/>
                <w:b/>
                <w:bCs/>
                <w:sz w:val="21"/>
                <w:szCs w:val="21"/>
                <w:u w:val="single"/>
              </w:rPr>
              <w:t xml:space="preserve">, review </w:t>
            </w:r>
            <w:r w:rsidRPr="00CB3C33">
              <w:rPr>
                <w:rFonts w:ascii="Calibri" w:eastAsia="Calibri" w:hAnsi="Calibri" w:cs="Calibri"/>
                <w:b/>
                <w:bCs/>
                <w:sz w:val="21"/>
                <w:szCs w:val="21"/>
                <w:u w:val="single"/>
              </w:rPr>
              <w:t>and note</w:t>
            </w:r>
            <w:r w:rsidR="00CB3C33" w:rsidRPr="00CB3C33">
              <w:rPr>
                <w:rFonts w:ascii="Calibri" w:eastAsia="Calibri" w:hAnsi="Calibri" w:cs="Calibri"/>
                <w:b/>
                <w:bCs/>
                <w:sz w:val="21"/>
                <w:szCs w:val="21"/>
                <w:u w:val="single"/>
              </w:rPr>
              <w:t>:</w:t>
            </w:r>
            <w:r w:rsidRPr="0CD517A1">
              <w:rPr>
                <w:rFonts w:ascii="Calibri" w:eastAsia="Calibri" w:hAnsi="Calibri" w:cs="Calibri"/>
                <w:sz w:val="21"/>
                <w:szCs w:val="21"/>
              </w:rPr>
              <w:t xml:space="preserve"> the ‘College financial planning handbook 202</w:t>
            </w:r>
            <w:r>
              <w:rPr>
                <w:rFonts w:ascii="Calibri" w:eastAsia="Calibri" w:hAnsi="Calibri" w:cs="Calibri"/>
                <w:sz w:val="21"/>
                <w:szCs w:val="21"/>
              </w:rPr>
              <w:t>4</w:t>
            </w:r>
            <w:r w:rsidRPr="0CD517A1">
              <w:rPr>
                <w:rFonts w:ascii="Calibri" w:eastAsia="Calibri" w:hAnsi="Calibri" w:cs="Calibri"/>
                <w:sz w:val="21"/>
                <w:szCs w:val="21"/>
              </w:rPr>
              <w:t xml:space="preserve"> (Financial outturn requirements for the year 202</w:t>
            </w:r>
            <w:r>
              <w:rPr>
                <w:rFonts w:ascii="Calibri" w:eastAsia="Calibri" w:hAnsi="Calibri" w:cs="Calibri"/>
                <w:sz w:val="21"/>
                <w:szCs w:val="21"/>
              </w:rPr>
              <w:t xml:space="preserve">3 </w:t>
            </w:r>
            <w:r w:rsidRPr="0CD517A1">
              <w:rPr>
                <w:rFonts w:ascii="Calibri" w:eastAsia="Calibri" w:hAnsi="Calibri" w:cs="Calibri"/>
                <w:sz w:val="21"/>
                <w:szCs w:val="21"/>
              </w:rPr>
              <w:t>to 202</w:t>
            </w:r>
            <w:r>
              <w:rPr>
                <w:rFonts w:ascii="Calibri" w:eastAsia="Calibri" w:hAnsi="Calibri" w:cs="Calibri"/>
                <w:sz w:val="21"/>
                <w:szCs w:val="21"/>
              </w:rPr>
              <w:t>4</w:t>
            </w:r>
            <w:r w:rsidRPr="0CD517A1">
              <w:rPr>
                <w:rFonts w:ascii="Calibri" w:eastAsia="Calibri" w:hAnsi="Calibri" w:cs="Calibri"/>
                <w:sz w:val="21"/>
                <w:szCs w:val="21"/>
              </w:rPr>
              <w:t xml:space="preserve"> and financial planning requirements for the years 202</w:t>
            </w:r>
            <w:r>
              <w:rPr>
                <w:rFonts w:ascii="Calibri" w:eastAsia="Calibri" w:hAnsi="Calibri" w:cs="Calibri"/>
                <w:sz w:val="21"/>
                <w:szCs w:val="21"/>
              </w:rPr>
              <w:t>4</w:t>
            </w:r>
            <w:r w:rsidRPr="0CD517A1">
              <w:rPr>
                <w:rFonts w:ascii="Calibri" w:eastAsia="Calibri" w:hAnsi="Calibri" w:cs="Calibri"/>
                <w:sz w:val="21"/>
                <w:szCs w:val="21"/>
              </w:rPr>
              <w:t xml:space="preserve"> to 202</w:t>
            </w:r>
            <w:r>
              <w:rPr>
                <w:rFonts w:ascii="Calibri" w:eastAsia="Calibri" w:hAnsi="Calibri" w:cs="Calibri"/>
                <w:sz w:val="21"/>
                <w:szCs w:val="21"/>
              </w:rPr>
              <w:t>5</w:t>
            </w:r>
            <w:r w:rsidRPr="0CD517A1">
              <w:rPr>
                <w:rFonts w:ascii="Calibri" w:eastAsia="Calibri" w:hAnsi="Calibri" w:cs="Calibri"/>
                <w:sz w:val="21"/>
                <w:szCs w:val="21"/>
              </w:rPr>
              <w:t xml:space="preserve"> and 202</w:t>
            </w:r>
            <w:r>
              <w:rPr>
                <w:rFonts w:ascii="Calibri" w:eastAsia="Calibri" w:hAnsi="Calibri" w:cs="Calibri"/>
                <w:sz w:val="21"/>
                <w:szCs w:val="21"/>
              </w:rPr>
              <w:t>5</w:t>
            </w:r>
            <w:r w:rsidRPr="0CD517A1">
              <w:rPr>
                <w:rFonts w:ascii="Calibri" w:eastAsia="Calibri" w:hAnsi="Calibri" w:cs="Calibri"/>
                <w:sz w:val="21"/>
                <w:szCs w:val="21"/>
              </w:rPr>
              <w:t xml:space="preserve"> to 202</w:t>
            </w:r>
            <w:r>
              <w:rPr>
                <w:rFonts w:ascii="Calibri" w:eastAsia="Calibri" w:hAnsi="Calibri" w:cs="Calibri"/>
                <w:sz w:val="21"/>
                <w:szCs w:val="21"/>
              </w:rPr>
              <w:t>5</w:t>
            </w:r>
            <w:r w:rsidRPr="0CD517A1">
              <w:rPr>
                <w:rFonts w:ascii="Calibri" w:eastAsia="Calibri" w:hAnsi="Calibri" w:cs="Calibri"/>
                <w:sz w:val="21"/>
                <w:szCs w:val="21"/>
              </w:rPr>
              <w:t xml:space="preserve"> for further education and sixth-form college corporations)’ issued by ESFA Ma</w:t>
            </w:r>
            <w:r>
              <w:rPr>
                <w:rFonts w:ascii="Calibri" w:eastAsia="Calibri" w:hAnsi="Calibri" w:cs="Calibri"/>
                <w:sz w:val="21"/>
                <w:szCs w:val="21"/>
              </w:rPr>
              <w:t>y</w:t>
            </w:r>
            <w:r w:rsidRPr="0CD517A1">
              <w:rPr>
                <w:rFonts w:ascii="Calibri" w:eastAsia="Calibri" w:hAnsi="Calibri" w:cs="Calibri"/>
                <w:sz w:val="21"/>
                <w:szCs w:val="21"/>
              </w:rPr>
              <w:t xml:space="preserve"> 202</w:t>
            </w:r>
            <w:r>
              <w:rPr>
                <w:rFonts w:ascii="Calibri" w:eastAsia="Calibri" w:hAnsi="Calibri" w:cs="Calibri"/>
                <w:sz w:val="21"/>
                <w:szCs w:val="21"/>
              </w:rPr>
              <w:t>4</w:t>
            </w:r>
            <w:r w:rsidRPr="0CD517A1">
              <w:rPr>
                <w:rFonts w:ascii="Calibri" w:eastAsia="Calibri" w:hAnsi="Calibri" w:cs="Calibri"/>
                <w:sz w:val="21"/>
                <w:szCs w:val="21"/>
              </w:rPr>
              <w:t xml:space="preserve">.  </w:t>
            </w:r>
          </w:p>
          <w:p w14:paraId="13C8BB93" w14:textId="77777777" w:rsidR="006C75AF" w:rsidRDefault="006C75AF" w:rsidP="006C75AF">
            <w:pPr>
              <w:pStyle w:val="Body"/>
              <w:rPr>
                <w:rFonts w:ascii="Calibri" w:eastAsia="Calibri" w:hAnsi="Calibri" w:cs="Calibri"/>
                <w:sz w:val="21"/>
                <w:szCs w:val="21"/>
              </w:rPr>
            </w:pPr>
          </w:p>
          <w:p w14:paraId="16D0B545" w14:textId="2235542C" w:rsidR="006C75AF" w:rsidRDefault="00CB3C33" w:rsidP="009B361D">
            <w:pPr>
              <w:pStyle w:val="Body"/>
              <w:numPr>
                <w:ilvl w:val="0"/>
                <w:numId w:val="22"/>
              </w:numPr>
              <w:rPr>
                <w:rFonts w:asciiTheme="minorHAnsi" w:eastAsiaTheme="minorEastAsia" w:hAnsiTheme="minorHAnsi" w:cstheme="minorBidi"/>
                <w:sz w:val="21"/>
                <w:szCs w:val="21"/>
              </w:rPr>
            </w:pPr>
            <w:r w:rsidRPr="00CB3C33">
              <w:rPr>
                <w:rFonts w:asciiTheme="minorHAnsi" w:eastAsiaTheme="minorEastAsia" w:hAnsiTheme="minorHAnsi" w:cstheme="minorBidi"/>
                <w:b/>
                <w:bCs/>
                <w:sz w:val="21"/>
                <w:szCs w:val="21"/>
                <w:u w:val="single"/>
              </w:rPr>
              <w:t xml:space="preserve">To </w:t>
            </w:r>
            <w:r w:rsidR="006C75AF" w:rsidRPr="00CB3C33">
              <w:rPr>
                <w:rFonts w:asciiTheme="minorHAnsi" w:eastAsiaTheme="minorEastAsia" w:hAnsiTheme="minorHAnsi" w:cstheme="minorBidi"/>
                <w:b/>
                <w:bCs/>
                <w:sz w:val="21"/>
                <w:szCs w:val="21"/>
                <w:u w:val="single"/>
              </w:rPr>
              <w:t>note</w:t>
            </w:r>
            <w:r w:rsidRPr="00CB3C33">
              <w:rPr>
                <w:rFonts w:asciiTheme="minorHAnsi" w:eastAsiaTheme="minorEastAsia" w:hAnsiTheme="minorHAnsi" w:cstheme="minorBidi"/>
                <w:b/>
                <w:bCs/>
                <w:sz w:val="21"/>
                <w:szCs w:val="21"/>
                <w:u w:val="single"/>
              </w:rPr>
              <w:t>:</w:t>
            </w:r>
            <w:r>
              <w:rPr>
                <w:rFonts w:asciiTheme="minorHAnsi" w:eastAsiaTheme="minorEastAsia" w:hAnsiTheme="minorHAnsi" w:cstheme="minorBidi"/>
                <w:sz w:val="21"/>
                <w:szCs w:val="21"/>
              </w:rPr>
              <w:t xml:space="preserve"> </w:t>
            </w:r>
            <w:r w:rsidR="006C75AF">
              <w:rPr>
                <w:rFonts w:asciiTheme="minorHAnsi" w:eastAsiaTheme="minorEastAsia" w:hAnsiTheme="minorHAnsi" w:cstheme="minorBidi"/>
                <w:sz w:val="21"/>
                <w:szCs w:val="21"/>
              </w:rPr>
              <w:t xml:space="preserve"> that the </w:t>
            </w:r>
            <w:r w:rsidR="006C75AF" w:rsidRPr="00EC1754">
              <w:rPr>
                <w:rFonts w:asciiTheme="minorHAnsi" w:eastAsiaTheme="minorEastAsia" w:hAnsiTheme="minorHAnsi" w:cstheme="minorBidi"/>
                <w:sz w:val="21"/>
                <w:szCs w:val="21"/>
              </w:rPr>
              <w:t>mandatory College Financial Forecasting Return (CFFR) must be submitted by 31</w:t>
            </w:r>
            <w:r w:rsidR="006C75AF" w:rsidRPr="00EC1754">
              <w:rPr>
                <w:rFonts w:asciiTheme="minorHAnsi" w:eastAsiaTheme="minorEastAsia" w:hAnsiTheme="minorHAnsi" w:cstheme="minorBidi"/>
                <w:sz w:val="21"/>
                <w:szCs w:val="21"/>
                <w:vertAlign w:val="superscript"/>
              </w:rPr>
              <w:t>st</w:t>
            </w:r>
            <w:r w:rsidR="006C75AF" w:rsidRPr="00EC1754">
              <w:rPr>
                <w:rFonts w:asciiTheme="minorHAnsi" w:eastAsiaTheme="minorEastAsia" w:hAnsiTheme="minorHAnsi" w:cstheme="minorBidi"/>
                <w:sz w:val="21"/>
                <w:szCs w:val="21"/>
              </w:rPr>
              <w:t xml:space="preserve"> July 202</w:t>
            </w:r>
            <w:r w:rsidR="006C75AF">
              <w:rPr>
                <w:rFonts w:asciiTheme="minorHAnsi" w:eastAsiaTheme="minorEastAsia" w:hAnsiTheme="minorHAnsi" w:cstheme="minorBidi"/>
                <w:sz w:val="21"/>
                <w:szCs w:val="21"/>
              </w:rPr>
              <w:t>4 – see Audit Committee draft minutes (item 17 refers)</w:t>
            </w:r>
            <w:r w:rsidR="006C75AF" w:rsidRPr="00EC1754">
              <w:rPr>
                <w:rFonts w:asciiTheme="minorHAnsi" w:eastAsiaTheme="minorEastAsia" w:hAnsiTheme="minorHAnsi" w:cstheme="minorBidi"/>
                <w:sz w:val="21"/>
                <w:szCs w:val="21"/>
              </w:rPr>
              <w:t>.</w:t>
            </w:r>
          </w:p>
          <w:p w14:paraId="441745EE" w14:textId="77777777" w:rsidR="006C75AF" w:rsidRDefault="006C75AF" w:rsidP="006C75AF">
            <w:pPr>
              <w:spacing w:before="2"/>
              <w:rPr>
                <w:rFonts w:ascii="Calibri" w:eastAsia="Calibri" w:hAnsi="Calibri" w:cs="Calibri"/>
                <w:b/>
                <w:bCs/>
                <w:color w:val="000000" w:themeColor="text1"/>
                <w:u w:val="single"/>
              </w:rPr>
            </w:pPr>
          </w:p>
        </w:tc>
        <w:tc>
          <w:tcPr>
            <w:tcW w:w="1559" w:type="dxa"/>
          </w:tcPr>
          <w:p w14:paraId="4BE28FD4" w14:textId="22A4B095" w:rsidR="006C75AF" w:rsidRPr="506F17DA" w:rsidRDefault="006C75AF" w:rsidP="006C75AF">
            <w:pPr>
              <w:rPr>
                <w:rFonts w:eastAsiaTheme="minorEastAsia"/>
                <w:sz w:val="21"/>
                <w:szCs w:val="21"/>
              </w:rPr>
            </w:pPr>
            <w:r>
              <w:rPr>
                <w:rFonts w:eastAsiaTheme="minorEastAsia"/>
                <w:sz w:val="21"/>
                <w:szCs w:val="21"/>
              </w:rPr>
              <w:t>Chair</w:t>
            </w:r>
          </w:p>
        </w:tc>
        <w:tc>
          <w:tcPr>
            <w:tcW w:w="1275" w:type="dxa"/>
          </w:tcPr>
          <w:p w14:paraId="4DB4A616" w14:textId="1A39661B" w:rsidR="006C75AF" w:rsidRDefault="006C75AF" w:rsidP="006C75AF">
            <w:pPr>
              <w:rPr>
                <w:rFonts w:eastAsiaTheme="minorEastAsia"/>
                <w:sz w:val="21"/>
                <w:szCs w:val="21"/>
              </w:rPr>
            </w:pPr>
            <w:r>
              <w:rPr>
                <w:rFonts w:eastAsiaTheme="minorEastAsia"/>
                <w:sz w:val="21"/>
                <w:szCs w:val="21"/>
              </w:rPr>
              <w:t>All</w:t>
            </w:r>
          </w:p>
        </w:tc>
      </w:tr>
      <w:tr w:rsidR="006C75AF" w14:paraId="13B70C2B" w14:textId="77777777" w:rsidTr="4C76D088">
        <w:trPr>
          <w:trHeight w:val="1365"/>
        </w:trPr>
        <w:tc>
          <w:tcPr>
            <w:tcW w:w="851" w:type="dxa"/>
          </w:tcPr>
          <w:p w14:paraId="3C9BF1F6" w14:textId="63D0BD2A" w:rsidR="006C75AF" w:rsidRPr="01656E63" w:rsidRDefault="006C75AF" w:rsidP="006C75AF">
            <w:pPr>
              <w:rPr>
                <w:rFonts w:eastAsiaTheme="minorEastAsia"/>
                <w:sz w:val="21"/>
                <w:szCs w:val="21"/>
              </w:rPr>
            </w:pPr>
            <w:r>
              <w:rPr>
                <w:rFonts w:eastAsiaTheme="minorEastAsia"/>
                <w:sz w:val="21"/>
                <w:szCs w:val="21"/>
              </w:rPr>
              <w:lastRenderedPageBreak/>
              <w:t>2</w:t>
            </w:r>
            <w:r w:rsidR="00AD6DA9">
              <w:rPr>
                <w:rFonts w:eastAsiaTheme="minorEastAsia"/>
                <w:sz w:val="21"/>
                <w:szCs w:val="21"/>
              </w:rPr>
              <w:t>6</w:t>
            </w:r>
            <w:r>
              <w:rPr>
                <w:rFonts w:eastAsiaTheme="minorEastAsia"/>
                <w:sz w:val="21"/>
                <w:szCs w:val="21"/>
              </w:rPr>
              <w:t>.</w:t>
            </w:r>
          </w:p>
        </w:tc>
        <w:tc>
          <w:tcPr>
            <w:tcW w:w="851" w:type="dxa"/>
          </w:tcPr>
          <w:p w14:paraId="459E4987" w14:textId="4A89BF88" w:rsidR="006C75AF" w:rsidRDefault="006C75AF" w:rsidP="006C75AF">
            <w:pPr>
              <w:rPr>
                <w:rFonts w:eastAsiaTheme="minorEastAsia"/>
                <w:sz w:val="21"/>
                <w:szCs w:val="21"/>
              </w:rPr>
            </w:pPr>
            <w:r>
              <w:rPr>
                <w:rFonts w:eastAsiaTheme="minorEastAsia"/>
                <w:sz w:val="21"/>
                <w:szCs w:val="21"/>
              </w:rPr>
              <w:t>D</w:t>
            </w:r>
          </w:p>
        </w:tc>
        <w:tc>
          <w:tcPr>
            <w:tcW w:w="4956" w:type="dxa"/>
          </w:tcPr>
          <w:p w14:paraId="2C5DEA3A" w14:textId="77777777" w:rsidR="006C75AF" w:rsidRDefault="006C75AF" w:rsidP="006C75AF">
            <w:pPr>
              <w:rPr>
                <w:rFonts w:eastAsiaTheme="minorEastAsia"/>
                <w:b/>
                <w:bCs/>
                <w:sz w:val="21"/>
                <w:szCs w:val="21"/>
                <w:u w:val="single"/>
              </w:rPr>
            </w:pPr>
            <w:r w:rsidRPr="646006BF">
              <w:rPr>
                <w:rFonts w:eastAsiaTheme="minorEastAsia"/>
                <w:b/>
                <w:bCs/>
                <w:sz w:val="21"/>
                <w:szCs w:val="21"/>
                <w:u w:val="single"/>
              </w:rPr>
              <w:t>Policies</w:t>
            </w:r>
          </w:p>
          <w:p w14:paraId="29EF7D8D" w14:textId="4B7FC7B1" w:rsidR="006C75AF" w:rsidRDefault="006C75AF" w:rsidP="006C75AF">
            <w:pPr>
              <w:rPr>
                <w:rFonts w:eastAsiaTheme="minorEastAsia"/>
                <w:sz w:val="21"/>
                <w:szCs w:val="21"/>
              </w:rPr>
            </w:pPr>
            <w:r w:rsidRPr="00D43D86">
              <w:rPr>
                <w:rFonts w:eastAsiaTheme="minorEastAsia"/>
                <w:b/>
                <w:bCs/>
                <w:sz w:val="21"/>
                <w:szCs w:val="21"/>
                <w:u w:val="single"/>
              </w:rPr>
              <w:t>To receive, review and approve</w:t>
            </w:r>
            <w:r w:rsidRPr="2E31AA74">
              <w:rPr>
                <w:rFonts w:eastAsiaTheme="minorEastAsia"/>
                <w:sz w:val="21"/>
                <w:szCs w:val="21"/>
              </w:rPr>
              <w:t xml:space="preserve"> </w:t>
            </w:r>
            <w:r>
              <w:rPr>
                <w:rFonts w:eastAsiaTheme="minorEastAsia"/>
                <w:sz w:val="21"/>
                <w:szCs w:val="21"/>
              </w:rPr>
              <w:t>t</w:t>
            </w:r>
            <w:r w:rsidRPr="646006BF">
              <w:rPr>
                <w:rFonts w:eastAsiaTheme="minorEastAsia"/>
                <w:sz w:val="21"/>
                <w:szCs w:val="21"/>
              </w:rPr>
              <w:t xml:space="preserve">he following policies reviewed by </w:t>
            </w:r>
            <w:r>
              <w:rPr>
                <w:rFonts w:eastAsiaTheme="minorEastAsia"/>
                <w:sz w:val="21"/>
                <w:szCs w:val="21"/>
              </w:rPr>
              <w:t>Search and Governance Committee (20</w:t>
            </w:r>
            <w:r w:rsidRPr="00AB5213">
              <w:rPr>
                <w:rFonts w:eastAsiaTheme="minorEastAsia"/>
                <w:sz w:val="21"/>
                <w:szCs w:val="21"/>
                <w:vertAlign w:val="superscript"/>
              </w:rPr>
              <w:t>th</w:t>
            </w:r>
            <w:r>
              <w:rPr>
                <w:rFonts w:eastAsiaTheme="minorEastAsia"/>
                <w:sz w:val="21"/>
                <w:szCs w:val="21"/>
              </w:rPr>
              <w:t xml:space="preserve"> May 2024) and </w:t>
            </w:r>
            <w:r w:rsidRPr="646006BF">
              <w:rPr>
                <w:rFonts w:eastAsiaTheme="minorEastAsia"/>
                <w:sz w:val="21"/>
                <w:szCs w:val="21"/>
              </w:rPr>
              <w:t>Audit Committee (1</w:t>
            </w:r>
            <w:r>
              <w:rPr>
                <w:rFonts w:eastAsiaTheme="minorEastAsia"/>
                <w:sz w:val="21"/>
                <w:szCs w:val="21"/>
              </w:rPr>
              <w:t>0</w:t>
            </w:r>
            <w:r w:rsidRPr="646006BF">
              <w:rPr>
                <w:rFonts w:eastAsiaTheme="minorEastAsia"/>
                <w:sz w:val="21"/>
                <w:szCs w:val="21"/>
                <w:vertAlign w:val="superscript"/>
              </w:rPr>
              <w:t>th</w:t>
            </w:r>
            <w:r w:rsidRPr="646006BF">
              <w:rPr>
                <w:rFonts w:eastAsiaTheme="minorEastAsia"/>
                <w:sz w:val="21"/>
                <w:szCs w:val="21"/>
              </w:rPr>
              <w:t xml:space="preserve"> June 202</w:t>
            </w:r>
            <w:r>
              <w:rPr>
                <w:rFonts w:eastAsiaTheme="minorEastAsia"/>
                <w:sz w:val="21"/>
                <w:szCs w:val="21"/>
              </w:rPr>
              <w:t>4</w:t>
            </w:r>
            <w:r w:rsidRPr="646006BF">
              <w:rPr>
                <w:rFonts w:eastAsiaTheme="minorEastAsia"/>
                <w:sz w:val="21"/>
                <w:szCs w:val="21"/>
              </w:rPr>
              <w:t>) and recommended for approval by the Corporation:</w:t>
            </w:r>
          </w:p>
          <w:p w14:paraId="750090BE" w14:textId="77777777" w:rsidR="006C75AF" w:rsidRDefault="006C75AF" w:rsidP="006C75AF">
            <w:pPr>
              <w:rPr>
                <w:rFonts w:eastAsiaTheme="minorEastAsia"/>
                <w:sz w:val="21"/>
                <w:szCs w:val="21"/>
              </w:rPr>
            </w:pPr>
          </w:p>
          <w:p w14:paraId="5A6ECF08" w14:textId="60BDCF29" w:rsidR="006C75AF" w:rsidRPr="005A4871" w:rsidRDefault="006C75AF" w:rsidP="00EC6853">
            <w:pPr>
              <w:pStyle w:val="ListParagraph"/>
              <w:numPr>
                <w:ilvl w:val="0"/>
                <w:numId w:val="13"/>
              </w:numPr>
              <w:spacing w:after="0" w:line="240" w:lineRule="auto"/>
              <w:rPr>
                <w:rFonts w:eastAsiaTheme="minorEastAsia"/>
                <w:sz w:val="21"/>
                <w:szCs w:val="21"/>
              </w:rPr>
            </w:pPr>
            <w:r w:rsidRPr="005A4871">
              <w:rPr>
                <w:rFonts w:eastAsiaTheme="minorEastAsia"/>
                <w:sz w:val="21"/>
                <w:szCs w:val="21"/>
              </w:rPr>
              <w:t>Student Charter and Code of Conduct Policy</w:t>
            </w:r>
            <w:r w:rsidR="00253E12">
              <w:rPr>
                <w:rFonts w:eastAsiaTheme="minorEastAsia"/>
                <w:sz w:val="21"/>
                <w:szCs w:val="21"/>
              </w:rPr>
              <w:t>.</w:t>
            </w:r>
          </w:p>
          <w:p w14:paraId="50561F34" w14:textId="6CC14F54" w:rsidR="006C75AF" w:rsidRDefault="006C75AF" w:rsidP="00EC6853">
            <w:pPr>
              <w:pStyle w:val="ListParagraph"/>
              <w:widowControl/>
              <w:numPr>
                <w:ilvl w:val="0"/>
                <w:numId w:val="13"/>
              </w:numPr>
              <w:rPr>
                <w:rFonts w:eastAsiaTheme="minorEastAsia"/>
              </w:rPr>
            </w:pPr>
            <w:r>
              <w:rPr>
                <w:rFonts w:eastAsiaTheme="minorEastAsia"/>
              </w:rPr>
              <w:t>Financial Regulations</w:t>
            </w:r>
            <w:r w:rsidR="00253E12">
              <w:rPr>
                <w:rFonts w:eastAsiaTheme="minorEastAsia"/>
              </w:rPr>
              <w:t xml:space="preserve"> 2024-2026.</w:t>
            </w:r>
            <w:r>
              <w:rPr>
                <w:rFonts w:eastAsiaTheme="minorEastAsia"/>
              </w:rPr>
              <w:t xml:space="preserve"> </w:t>
            </w:r>
          </w:p>
          <w:p w14:paraId="12F7EB1B" w14:textId="126428DB" w:rsidR="006C75AF" w:rsidRDefault="006C75AF" w:rsidP="00EC6853">
            <w:pPr>
              <w:pStyle w:val="ListParagraph"/>
              <w:widowControl/>
              <w:numPr>
                <w:ilvl w:val="0"/>
                <w:numId w:val="13"/>
              </w:numPr>
              <w:rPr>
                <w:rFonts w:eastAsiaTheme="minorEastAsia"/>
              </w:rPr>
            </w:pPr>
            <w:r>
              <w:rPr>
                <w:rFonts w:eastAsiaTheme="minorEastAsia"/>
              </w:rPr>
              <w:t>Risk Management Policy.</w:t>
            </w:r>
          </w:p>
          <w:p w14:paraId="254E3CDC" w14:textId="77777777" w:rsidR="006C75AF" w:rsidRPr="00953FE6" w:rsidRDefault="006C75AF" w:rsidP="006C75AF">
            <w:pPr>
              <w:pStyle w:val="ListParagraph"/>
              <w:spacing w:after="0" w:line="240" w:lineRule="auto"/>
              <w:rPr>
                <w:rFonts w:eastAsiaTheme="minorEastAsia"/>
                <w:b/>
                <w:bCs/>
                <w:sz w:val="21"/>
                <w:szCs w:val="21"/>
                <w:u w:val="single"/>
              </w:rPr>
            </w:pPr>
          </w:p>
          <w:p w14:paraId="64778DBE" w14:textId="77777777" w:rsidR="006C75AF" w:rsidRDefault="006C75AF" w:rsidP="006C75AF">
            <w:pPr>
              <w:pStyle w:val="Body"/>
              <w:rPr>
                <w:rFonts w:ascii="Calibri" w:eastAsia="Calibri" w:hAnsi="Calibri" w:cs="Calibri"/>
                <w:b/>
                <w:bCs/>
                <w:color w:val="000000" w:themeColor="text1"/>
                <w:sz w:val="21"/>
                <w:szCs w:val="21"/>
                <w:u w:val="single"/>
              </w:rPr>
            </w:pPr>
          </w:p>
        </w:tc>
        <w:tc>
          <w:tcPr>
            <w:tcW w:w="1559" w:type="dxa"/>
          </w:tcPr>
          <w:p w14:paraId="598599B9" w14:textId="0E18FEC3" w:rsidR="006C75AF" w:rsidRPr="506F17DA" w:rsidRDefault="006C75AF" w:rsidP="006C75AF">
            <w:pPr>
              <w:rPr>
                <w:rFonts w:eastAsiaTheme="minorEastAsia"/>
                <w:sz w:val="21"/>
                <w:szCs w:val="21"/>
              </w:rPr>
            </w:pPr>
            <w:r>
              <w:rPr>
                <w:rFonts w:eastAsiaTheme="minorEastAsia"/>
                <w:sz w:val="21"/>
                <w:szCs w:val="21"/>
              </w:rPr>
              <w:t>Chair</w:t>
            </w:r>
          </w:p>
        </w:tc>
        <w:tc>
          <w:tcPr>
            <w:tcW w:w="1275" w:type="dxa"/>
          </w:tcPr>
          <w:p w14:paraId="75673707" w14:textId="36C3FAE3" w:rsidR="006C75AF" w:rsidRDefault="006C75AF" w:rsidP="006C75AF">
            <w:pPr>
              <w:rPr>
                <w:rFonts w:eastAsiaTheme="minorEastAsia"/>
                <w:sz w:val="21"/>
                <w:szCs w:val="21"/>
              </w:rPr>
            </w:pPr>
            <w:r>
              <w:rPr>
                <w:rFonts w:eastAsiaTheme="minorEastAsia"/>
                <w:sz w:val="21"/>
                <w:szCs w:val="21"/>
              </w:rPr>
              <w:t>All</w:t>
            </w:r>
          </w:p>
        </w:tc>
      </w:tr>
      <w:tr w:rsidR="006C75AF" w14:paraId="78A11BC7" w14:textId="77777777" w:rsidTr="4C76D088">
        <w:trPr>
          <w:trHeight w:val="1365"/>
        </w:trPr>
        <w:tc>
          <w:tcPr>
            <w:tcW w:w="851" w:type="dxa"/>
          </w:tcPr>
          <w:p w14:paraId="4D6F28A3" w14:textId="639F58E8" w:rsidR="006C75AF" w:rsidRPr="01656E63" w:rsidRDefault="006C75AF" w:rsidP="006C75AF">
            <w:pPr>
              <w:rPr>
                <w:rFonts w:eastAsiaTheme="minorEastAsia"/>
                <w:sz w:val="21"/>
                <w:szCs w:val="21"/>
              </w:rPr>
            </w:pPr>
            <w:r>
              <w:rPr>
                <w:rFonts w:eastAsiaTheme="minorEastAsia"/>
                <w:sz w:val="21"/>
                <w:szCs w:val="21"/>
              </w:rPr>
              <w:t>2</w:t>
            </w:r>
            <w:r w:rsidR="00CE6B33">
              <w:rPr>
                <w:rFonts w:eastAsiaTheme="minorEastAsia"/>
                <w:sz w:val="21"/>
                <w:szCs w:val="21"/>
              </w:rPr>
              <w:t>7</w:t>
            </w:r>
            <w:r>
              <w:rPr>
                <w:rFonts w:eastAsiaTheme="minorEastAsia"/>
                <w:sz w:val="21"/>
                <w:szCs w:val="21"/>
              </w:rPr>
              <w:t>.</w:t>
            </w:r>
          </w:p>
        </w:tc>
        <w:tc>
          <w:tcPr>
            <w:tcW w:w="851" w:type="dxa"/>
          </w:tcPr>
          <w:p w14:paraId="3C76D1D4" w14:textId="445323A9" w:rsidR="006C75AF" w:rsidRDefault="006C75AF" w:rsidP="006C75AF">
            <w:pPr>
              <w:rPr>
                <w:rFonts w:eastAsiaTheme="minorEastAsia"/>
                <w:sz w:val="21"/>
                <w:szCs w:val="21"/>
              </w:rPr>
            </w:pPr>
            <w:r>
              <w:rPr>
                <w:rFonts w:eastAsiaTheme="minorEastAsia"/>
                <w:sz w:val="21"/>
                <w:szCs w:val="21"/>
              </w:rPr>
              <w:t>D</w:t>
            </w:r>
          </w:p>
        </w:tc>
        <w:tc>
          <w:tcPr>
            <w:tcW w:w="4956" w:type="dxa"/>
          </w:tcPr>
          <w:p w14:paraId="51E89FD5" w14:textId="77777777" w:rsidR="006C75AF" w:rsidRDefault="006C75AF" w:rsidP="006C75AF">
            <w:pPr>
              <w:rPr>
                <w:rFonts w:eastAsiaTheme="minorEastAsia"/>
                <w:b/>
                <w:bCs/>
                <w:sz w:val="21"/>
                <w:szCs w:val="21"/>
                <w:u w:val="single"/>
              </w:rPr>
            </w:pPr>
            <w:r w:rsidRPr="6F7019AD">
              <w:rPr>
                <w:rFonts w:eastAsiaTheme="minorEastAsia"/>
                <w:b/>
                <w:bCs/>
                <w:sz w:val="21"/>
                <w:szCs w:val="21"/>
                <w:u w:val="single"/>
              </w:rPr>
              <w:t>Standing Orders</w:t>
            </w:r>
          </w:p>
          <w:p w14:paraId="644890AF" w14:textId="44C30216" w:rsidR="006C75AF" w:rsidRDefault="006C75AF" w:rsidP="006C75AF">
            <w:pPr>
              <w:spacing w:after="200" w:line="276" w:lineRule="auto"/>
              <w:jc w:val="both"/>
              <w:rPr>
                <w:rFonts w:eastAsiaTheme="minorEastAsia"/>
                <w:color w:val="000000" w:themeColor="text1"/>
                <w:sz w:val="21"/>
                <w:szCs w:val="21"/>
              </w:rPr>
            </w:pPr>
            <w:r w:rsidRPr="00FC2BB3">
              <w:rPr>
                <w:rFonts w:eastAsiaTheme="minorEastAsia"/>
                <w:b/>
                <w:bCs/>
                <w:color w:val="000000" w:themeColor="text1"/>
                <w:sz w:val="21"/>
                <w:szCs w:val="21"/>
                <w:u w:val="single"/>
              </w:rPr>
              <w:t>To receive, review and approve</w:t>
            </w:r>
            <w:r w:rsidRPr="5138AECA">
              <w:rPr>
                <w:rFonts w:eastAsiaTheme="minorEastAsia"/>
                <w:color w:val="000000" w:themeColor="text1"/>
                <w:sz w:val="21"/>
                <w:szCs w:val="21"/>
              </w:rPr>
              <w:t xml:space="preserve"> the following Standing Orders</w:t>
            </w:r>
            <w:r>
              <w:rPr>
                <w:rFonts w:eastAsiaTheme="minorEastAsia"/>
                <w:color w:val="000000" w:themeColor="text1"/>
                <w:sz w:val="21"/>
                <w:szCs w:val="21"/>
              </w:rPr>
              <w:t xml:space="preserve"> reviewed by Search and Governance Committee (20</w:t>
            </w:r>
            <w:r w:rsidRPr="00F8501D">
              <w:rPr>
                <w:rFonts w:eastAsiaTheme="minorEastAsia"/>
                <w:color w:val="000000" w:themeColor="text1"/>
                <w:sz w:val="21"/>
                <w:szCs w:val="21"/>
                <w:vertAlign w:val="superscript"/>
              </w:rPr>
              <w:t>th</w:t>
            </w:r>
            <w:r>
              <w:rPr>
                <w:rFonts w:eastAsiaTheme="minorEastAsia"/>
                <w:color w:val="000000" w:themeColor="text1"/>
                <w:sz w:val="21"/>
                <w:szCs w:val="21"/>
              </w:rPr>
              <w:t xml:space="preserve"> May 2024) and Audit Committee (10</w:t>
            </w:r>
            <w:r w:rsidRPr="00F8501D">
              <w:rPr>
                <w:rFonts w:eastAsiaTheme="minorEastAsia"/>
                <w:color w:val="000000" w:themeColor="text1"/>
                <w:sz w:val="21"/>
                <w:szCs w:val="21"/>
                <w:vertAlign w:val="superscript"/>
              </w:rPr>
              <w:t>th</w:t>
            </w:r>
            <w:r>
              <w:rPr>
                <w:rFonts w:eastAsiaTheme="minorEastAsia"/>
                <w:color w:val="000000" w:themeColor="text1"/>
                <w:sz w:val="21"/>
                <w:szCs w:val="21"/>
              </w:rPr>
              <w:t xml:space="preserve"> June 2024) and recommended for approval by the Corporation:</w:t>
            </w:r>
          </w:p>
          <w:p w14:paraId="3EB5C038" w14:textId="0B13370C" w:rsidR="006C75AF" w:rsidRDefault="006C75AF" w:rsidP="00EC6853">
            <w:pPr>
              <w:pStyle w:val="ListParagraph"/>
              <w:numPr>
                <w:ilvl w:val="0"/>
                <w:numId w:val="20"/>
              </w:numPr>
              <w:jc w:val="both"/>
            </w:pPr>
            <w:r w:rsidRPr="001F1845">
              <w:t>Standing Order - Appendix 30</w:t>
            </w:r>
            <w:r>
              <w:t xml:space="preserve"> </w:t>
            </w:r>
            <w:r w:rsidR="00BF7BF6">
              <w:t>Public Value Statement</w:t>
            </w:r>
            <w:r w:rsidR="00CB61F4">
              <w:t xml:space="preserve"> </w:t>
            </w:r>
            <w:r>
              <w:t>– proposed amendment</w:t>
            </w:r>
            <w:r w:rsidR="00EF172E">
              <w:t>s</w:t>
            </w:r>
            <w:r>
              <w:t xml:space="preserve"> highlighted.</w:t>
            </w:r>
          </w:p>
          <w:p w14:paraId="18CE39FE" w14:textId="6C36117E" w:rsidR="006C75AF" w:rsidRDefault="006C75AF" w:rsidP="00EC6853">
            <w:pPr>
              <w:pStyle w:val="ListParagraph"/>
              <w:numPr>
                <w:ilvl w:val="0"/>
                <w:numId w:val="20"/>
              </w:numPr>
              <w:jc w:val="both"/>
            </w:pPr>
            <w:r w:rsidRPr="001F1845">
              <w:t xml:space="preserve">Standing Order - Appendix </w:t>
            </w:r>
            <w:r>
              <w:t>17</w:t>
            </w:r>
            <w:r w:rsidRPr="001F1845">
              <w:t xml:space="preserve"> </w:t>
            </w:r>
            <w:r w:rsidR="00CB61F4">
              <w:t>Corporation and Co-opted members’ tenure of office</w:t>
            </w:r>
            <w:r w:rsidR="00F00D8C">
              <w:t xml:space="preserve"> </w:t>
            </w:r>
            <w:r w:rsidR="00E97976">
              <w:t>– proposed amendment</w:t>
            </w:r>
            <w:r w:rsidR="00EF172E">
              <w:t>s</w:t>
            </w:r>
            <w:r w:rsidR="00E97976">
              <w:t xml:space="preserve"> highlighted</w:t>
            </w:r>
            <w:r w:rsidR="00EF172E">
              <w:t>.</w:t>
            </w:r>
            <w:r>
              <w:t xml:space="preserve"> </w:t>
            </w:r>
          </w:p>
          <w:p w14:paraId="4BA40791" w14:textId="0B5FD957" w:rsidR="006C75AF" w:rsidRDefault="006C75AF" w:rsidP="00EC6853">
            <w:pPr>
              <w:pStyle w:val="ListParagraph"/>
              <w:numPr>
                <w:ilvl w:val="0"/>
                <w:numId w:val="20"/>
              </w:numPr>
              <w:autoSpaceDE w:val="0"/>
              <w:autoSpaceDN w:val="0"/>
              <w:adjustRightInd w:val="0"/>
              <w:spacing w:after="0" w:line="240" w:lineRule="auto"/>
              <w:jc w:val="both"/>
            </w:pPr>
            <w:r>
              <w:t>Standing Order – Appendix 40 – Procedure for virtual attendance at Corporation and committee meetings (annual review) – no revisions.</w:t>
            </w:r>
          </w:p>
          <w:p w14:paraId="263B9F73" w14:textId="292A0342" w:rsidR="006C75AF" w:rsidRPr="00042DCB" w:rsidRDefault="006C75AF" w:rsidP="00EC6853">
            <w:pPr>
              <w:pStyle w:val="ListParagraph"/>
              <w:numPr>
                <w:ilvl w:val="0"/>
                <w:numId w:val="20"/>
              </w:numPr>
              <w:autoSpaceDE w:val="0"/>
              <w:autoSpaceDN w:val="0"/>
              <w:adjustRightInd w:val="0"/>
              <w:spacing w:after="0" w:line="240" w:lineRule="auto"/>
              <w:jc w:val="both"/>
            </w:pPr>
            <w:r w:rsidRPr="00A74390">
              <w:rPr>
                <w:rFonts w:ascii="Calibri" w:hAnsi="Calibri" w:cs="Calibri"/>
              </w:rPr>
              <w:t>Standing Order</w:t>
            </w:r>
            <w:r w:rsidR="00042DCB">
              <w:rPr>
                <w:rFonts w:ascii="Calibri" w:hAnsi="Calibri" w:cs="Calibri"/>
              </w:rPr>
              <w:t xml:space="preserve"> - </w:t>
            </w:r>
            <w:r w:rsidRPr="00A74390">
              <w:rPr>
                <w:rFonts w:ascii="Calibri" w:hAnsi="Calibri" w:cs="Calibri"/>
              </w:rPr>
              <w:t>Appendix 4 Committee Membership 2023-2024 (with updates highlighted May 2024).</w:t>
            </w:r>
          </w:p>
          <w:p w14:paraId="355C78F9" w14:textId="584A3E18" w:rsidR="006C75AF" w:rsidRPr="2D34B14E" w:rsidRDefault="006C75AF" w:rsidP="00EC6853">
            <w:pPr>
              <w:pStyle w:val="ListParagraph"/>
              <w:numPr>
                <w:ilvl w:val="0"/>
                <w:numId w:val="20"/>
              </w:numPr>
              <w:jc w:val="both"/>
              <w:rPr>
                <w:rFonts w:eastAsiaTheme="minorEastAsia"/>
                <w:b/>
                <w:bCs/>
                <w:sz w:val="21"/>
                <w:szCs w:val="21"/>
                <w:u w:val="single"/>
              </w:rPr>
            </w:pPr>
            <w:r w:rsidRPr="00E23C2F">
              <w:rPr>
                <w:rFonts w:ascii="Calibri" w:eastAsia="Calibri" w:hAnsi="Calibri" w:cs="Calibri"/>
                <w:color w:val="000000" w:themeColor="text1"/>
              </w:rPr>
              <w:t>Standing Order Appendix 5A - Audit Committee Terms of Reference has been updated in line with the changes to the Post 16 Audit Code of Practice (ACOP) 2023-2024</w:t>
            </w:r>
            <w:r w:rsidR="006A42C7">
              <w:rPr>
                <w:rFonts w:ascii="Calibri" w:eastAsia="Calibri" w:hAnsi="Calibri" w:cs="Calibri"/>
                <w:color w:val="000000" w:themeColor="text1"/>
              </w:rPr>
              <w:t xml:space="preserve"> – proposed changes highlighted</w:t>
            </w:r>
            <w:r w:rsidRPr="00E23C2F">
              <w:rPr>
                <w:rFonts w:ascii="Calibri" w:eastAsia="Calibri" w:hAnsi="Calibri" w:cs="Calibri"/>
                <w:color w:val="000000" w:themeColor="text1"/>
              </w:rPr>
              <w:t xml:space="preserve">.  </w:t>
            </w:r>
          </w:p>
        </w:tc>
        <w:tc>
          <w:tcPr>
            <w:tcW w:w="1559" w:type="dxa"/>
          </w:tcPr>
          <w:p w14:paraId="3799C2D2" w14:textId="0DBCD07B" w:rsidR="006C75AF" w:rsidRPr="506F17DA" w:rsidRDefault="006C75AF" w:rsidP="006C75AF">
            <w:pPr>
              <w:rPr>
                <w:rFonts w:eastAsiaTheme="minorEastAsia"/>
                <w:sz w:val="21"/>
                <w:szCs w:val="21"/>
              </w:rPr>
            </w:pPr>
            <w:r>
              <w:rPr>
                <w:rFonts w:eastAsiaTheme="minorEastAsia"/>
                <w:sz w:val="21"/>
                <w:szCs w:val="21"/>
              </w:rPr>
              <w:t>Chair</w:t>
            </w:r>
          </w:p>
        </w:tc>
        <w:tc>
          <w:tcPr>
            <w:tcW w:w="1275" w:type="dxa"/>
          </w:tcPr>
          <w:p w14:paraId="20D3CE61" w14:textId="2863B9EC" w:rsidR="006C75AF" w:rsidRDefault="006C75AF" w:rsidP="006C75AF">
            <w:pPr>
              <w:rPr>
                <w:rFonts w:eastAsiaTheme="minorEastAsia"/>
                <w:sz w:val="21"/>
                <w:szCs w:val="21"/>
              </w:rPr>
            </w:pPr>
            <w:r>
              <w:rPr>
                <w:rFonts w:eastAsiaTheme="minorEastAsia"/>
                <w:sz w:val="21"/>
                <w:szCs w:val="21"/>
              </w:rPr>
              <w:t>All</w:t>
            </w:r>
          </w:p>
        </w:tc>
      </w:tr>
      <w:tr w:rsidR="006C75AF" w14:paraId="2DD7D70D" w14:textId="77777777" w:rsidTr="4C76D088">
        <w:trPr>
          <w:trHeight w:val="1365"/>
        </w:trPr>
        <w:tc>
          <w:tcPr>
            <w:tcW w:w="851" w:type="dxa"/>
          </w:tcPr>
          <w:p w14:paraId="7AECD6A7" w14:textId="5E4E40F0" w:rsidR="006C75AF" w:rsidRPr="01656E63" w:rsidRDefault="006C75AF" w:rsidP="006C75AF">
            <w:pPr>
              <w:rPr>
                <w:rFonts w:eastAsiaTheme="minorEastAsia"/>
                <w:sz w:val="21"/>
                <w:szCs w:val="21"/>
              </w:rPr>
            </w:pPr>
            <w:r>
              <w:rPr>
                <w:rFonts w:eastAsiaTheme="minorEastAsia"/>
                <w:sz w:val="21"/>
                <w:szCs w:val="21"/>
              </w:rPr>
              <w:t>2</w:t>
            </w:r>
            <w:r w:rsidR="0082172F">
              <w:rPr>
                <w:rFonts w:eastAsiaTheme="minorEastAsia"/>
                <w:sz w:val="21"/>
                <w:szCs w:val="21"/>
              </w:rPr>
              <w:t>8</w:t>
            </w:r>
            <w:r>
              <w:rPr>
                <w:rFonts w:eastAsiaTheme="minorEastAsia"/>
                <w:sz w:val="21"/>
                <w:szCs w:val="21"/>
              </w:rPr>
              <w:t>.</w:t>
            </w:r>
          </w:p>
        </w:tc>
        <w:tc>
          <w:tcPr>
            <w:tcW w:w="851" w:type="dxa"/>
          </w:tcPr>
          <w:p w14:paraId="6AF3CAAD" w14:textId="36D7E7EE" w:rsidR="006C75AF" w:rsidRDefault="006C75AF" w:rsidP="006C75AF">
            <w:pPr>
              <w:rPr>
                <w:rFonts w:eastAsiaTheme="minorEastAsia"/>
                <w:sz w:val="21"/>
                <w:szCs w:val="21"/>
              </w:rPr>
            </w:pPr>
            <w:r>
              <w:rPr>
                <w:rFonts w:eastAsiaTheme="minorEastAsia"/>
                <w:sz w:val="21"/>
                <w:szCs w:val="21"/>
              </w:rPr>
              <w:t>D</w:t>
            </w:r>
          </w:p>
        </w:tc>
        <w:tc>
          <w:tcPr>
            <w:tcW w:w="4956" w:type="dxa"/>
          </w:tcPr>
          <w:p w14:paraId="6114E1BE" w14:textId="66CFF292" w:rsidR="006C75AF" w:rsidRDefault="006C75AF" w:rsidP="006C75AF">
            <w:pPr>
              <w:rPr>
                <w:rFonts w:eastAsiaTheme="minorEastAsia"/>
                <w:b/>
                <w:bCs/>
                <w:sz w:val="21"/>
                <w:szCs w:val="21"/>
                <w:u w:val="single"/>
              </w:rPr>
            </w:pPr>
            <w:r w:rsidRPr="2D34B14E">
              <w:rPr>
                <w:rFonts w:eastAsiaTheme="minorEastAsia"/>
                <w:b/>
                <w:bCs/>
                <w:sz w:val="21"/>
                <w:szCs w:val="21"/>
                <w:u w:val="single"/>
              </w:rPr>
              <w:t>Corporation meetings and key business 202</w:t>
            </w:r>
            <w:r>
              <w:rPr>
                <w:rFonts w:eastAsiaTheme="minorEastAsia"/>
                <w:b/>
                <w:bCs/>
                <w:sz w:val="21"/>
                <w:szCs w:val="21"/>
                <w:u w:val="single"/>
              </w:rPr>
              <w:t>4</w:t>
            </w:r>
            <w:r w:rsidRPr="2D34B14E">
              <w:rPr>
                <w:rFonts w:eastAsiaTheme="minorEastAsia"/>
                <w:b/>
                <w:bCs/>
                <w:sz w:val="21"/>
                <w:szCs w:val="21"/>
                <w:u w:val="single"/>
              </w:rPr>
              <w:t>-202</w:t>
            </w:r>
            <w:r>
              <w:rPr>
                <w:rFonts w:eastAsiaTheme="minorEastAsia"/>
                <w:b/>
                <w:bCs/>
                <w:sz w:val="21"/>
                <w:szCs w:val="21"/>
                <w:u w:val="single"/>
              </w:rPr>
              <w:t>5</w:t>
            </w:r>
          </w:p>
          <w:p w14:paraId="79252164" w14:textId="5FFDE078" w:rsidR="006C75AF" w:rsidRDefault="006C75AF" w:rsidP="00EC6853">
            <w:pPr>
              <w:pStyle w:val="ListParagraph"/>
              <w:numPr>
                <w:ilvl w:val="0"/>
                <w:numId w:val="2"/>
              </w:numPr>
              <w:rPr>
                <w:rFonts w:eastAsiaTheme="minorEastAsia"/>
                <w:sz w:val="21"/>
                <w:szCs w:val="21"/>
              </w:rPr>
            </w:pPr>
            <w:r w:rsidRPr="003141CF">
              <w:rPr>
                <w:rFonts w:eastAsiaTheme="minorEastAsia"/>
                <w:b/>
                <w:bCs/>
                <w:sz w:val="21"/>
                <w:szCs w:val="21"/>
                <w:u w:val="single"/>
              </w:rPr>
              <w:t>To receive</w:t>
            </w:r>
            <w:r w:rsidR="006A42C7" w:rsidRPr="003141CF">
              <w:rPr>
                <w:rFonts w:eastAsiaTheme="minorEastAsia"/>
                <w:b/>
                <w:bCs/>
                <w:sz w:val="21"/>
                <w:szCs w:val="21"/>
                <w:u w:val="single"/>
              </w:rPr>
              <w:t>, review</w:t>
            </w:r>
            <w:r w:rsidRPr="003141CF">
              <w:rPr>
                <w:rFonts w:eastAsiaTheme="minorEastAsia"/>
                <w:b/>
                <w:bCs/>
                <w:sz w:val="21"/>
                <w:szCs w:val="21"/>
                <w:u w:val="single"/>
              </w:rPr>
              <w:t xml:space="preserve"> and approve</w:t>
            </w:r>
            <w:r w:rsidR="003141CF" w:rsidRPr="003141CF">
              <w:rPr>
                <w:rFonts w:eastAsiaTheme="minorEastAsia"/>
                <w:b/>
                <w:bCs/>
                <w:sz w:val="21"/>
                <w:szCs w:val="21"/>
                <w:u w:val="single"/>
              </w:rPr>
              <w:t>:</w:t>
            </w:r>
            <w:r w:rsidRPr="2D34B14E">
              <w:rPr>
                <w:rFonts w:eastAsiaTheme="minorEastAsia"/>
                <w:sz w:val="21"/>
                <w:szCs w:val="21"/>
              </w:rPr>
              <w:t xml:space="preserve"> the schedule of Corporation and Committee meetings 202</w:t>
            </w:r>
            <w:r>
              <w:rPr>
                <w:rFonts w:eastAsiaTheme="minorEastAsia"/>
                <w:sz w:val="21"/>
                <w:szCs w:val="21"/>
              </w:rPr>
              <w:t>4</w:t>
            </w:r>
            <w:r w:rsidRPr="2D34B14E">
              <w:rPr>
                <w:rFonts w:eastAsiaTheme="minorEastAsia"/>
                <w:sz w:val="21"/>
                <w:szCs w:val="21"/>
              </w:rPr>
              <w:t>-202</w:t>
            </w:r>
            <w:r>
              <w:rPr>
                <w:rFonts w:eastAsiaTheme="minorEastAsia"/>
                <w:sz w:val="21"/>
                <w:szCs w:val="21"/>
              </w:rPr>
              <w:t>5</w:t>
            </w:r>
            <w:r w:rsidRPr="2D34B14E">
              <w:rPr>
                <w:rFonts w:eastAsiaTheme="minorEastAsia"/>
                <w:sz w:val="21"/>
                <w:szCs w:val="21"/>
              </w:rPr>
              <w:t>.</w:t>
            </w:r>
          </w:p>
          <w:p w14:paraId="25B336C6" w14:textId="5B13406C" w:rsidR="006C75AF" w:rsidRPr="003F5C28" w:rsidRDefault="006C75AF" w:rsidP="00EC6853">
            <w:pPr>
              <w:pStyle w:val="ListParagraph"/>
              <w:numPr>
                <w:ilvl w:val="0"/>
                <w:numId w:val="2"/>
              </w:numPr>
              <w:spacing w:after="0" w:line="240" w:lineRule="auto"/>
              <w:rPr>
                <w:rFonts w:eastAsiaTheme="minorEastAsia"/>
                <w:b/>
                <w:bCs/>
                <w:sz w:val="21"/>
                <w:szCs w:val="21"/>
                <w:u w:val="single"/>
              </w:rPr>
            </w:pPr>
            <w:r w:rsidRPr="0075061B">
              <w:rPr>
                <w:rFonts w:eastAsiaTheme="minorEastAsia"/>
                <w:b/>
                <w:bCs/>
                <w:sz w:val="21"/>
                <w:szCs w:val="21"/>
                <w:u w:val="single"/>
              </w:rPr>
              <w:t>To receive</w:t>
            </w:r>
            <w:r w:rsidR="003141CF" w:rsidRPr="0075061B">
              <w:rPr>
                <w:rFonts w:eastAsiaTheme="minorEastAsia"/>
                <w:b/>
                <w:bCs/>
                <w:sz w:val="21"/>
                <w:szCs w:val="21"/>
                <w:u w:val="single"/>
              </w:rPr>
              <w:t>, review</w:t>
            </w:r>
            <w:r w:rsidRPr="0075061B">
              <w:rPr>
                <w:rFonts w:eastAsiaTheme="minorEastAsia"/>
                <w:b/>
                <w:bCs/>
                <w:sz w:val="21"/>
                <w:szCs w:val="21"/>
                <w:u w:val="single"/>
              </w:rPr>
              <w:t xml:space="preserve"> and approve</w:t>
            </w:r>
            <w:r w:rsidR="003141CF" w:rsidRPr="0075061B">
              <w:rPr>
                <w:rFonts w:eastAsiaTheme="minorEastAsia"/>
                <w:b/>
                <w:bCs/>
                <w:sz w:val="21"/>
                <w:szCs w:val="21"/>
                <w:u w:val="single"/>
              </w:rPr>
              <w:t>:</w:t>
            </w:r>
            <w:r w:rsidRPr="0075061B">
              <w:rPr>
                <w:rFonts w:eastAsiaTheme="minorEastAsia"/>
                <w:sz w:val="21"/>
                <w:szCs w:val="21"/>
              </w:rPr>
              <w:t xml:space="preserve"> the schedule of key business items for inclusion in Corporation meetings during 2024-2025.</w:t>
            </w:r>
          </w:p>
        </w:tc>
        <w:tc>
          <w:tcPr>
            <w:tcW w:w="1559" w:type="dxa"/>
          </w:tcPr>
          <w:p w14:paraId="6749215E" w14:textId="39C7C1EC" w:rsidR="006C75AF" w:rsidRPr="506F17DA" w:rsidRDefault="006C75AF" w:rsidP="006C75AF">
            <w:pPr>
              <w:rPr>
                <w:rFonts w:eastAsiaTheme="minorEastAsia"/>
                <w:sz w:val="21"/>
                <w:szCs w:val="21"/>
              </w:rPr>
            </w:pPr>
            <w:r>
              <w:rPr>
                <w:rFonts w:eastAsiaTheme="minorEastAsia"/>
                <w:sz w:val="21"/>
                <w:szCs w:val="21"/>
              </w:rPr>
              <w:t>Chair</w:t>
            </w:r>
          </w:p>
        </w:tc>
        <w:tc>
          <w:tcPr>
            <w:tcW w:w="1275" w:type="dxa"/>
          </w:tcPr>
          <w:p w14:paraId="7B921260" w14:textId="5C83ED60" w:rsidR="006C75AF" w:rsidRDefault="006C75AF" w:rsidP="006C75AF">
            <w:pPr>
              <w:rPr>
                <w:rFonts w:eastAsiaTheme="minorEastAsia"/>
                <w:sz w:val="21"/>
                <w:szCs w:val="21"/>
              </w:rPr>
            </w:pPr>
            <w:r>
              <w:rPr>
                <w:rFonts w:eastAsiaTheme="minorEastAsia"/>
                <w:sz w:val="21"/>
                <w:szCs w:val="21"/>
              </w:rPr>
              <w:t>All</w:t>
            </w:r>
          </w:p>
        </w:tc>
      </w:tr>
      <w:tr w:rsidR="006C75AF" w14:paraId="2C48A4A0" w14:textId="77777777" w:rsidTr="4C76D088">
        <w:trPr>
          <w:trHeight w:val="1875"/>
        </w:trPr>
        <w:tc>
          <w:tcPr>
            <w:tcW w:w="851" w:type="dxa"/>
          </w:tcPr>
          <w:p w14:paraId="679B977D" w14:textId="198E57AC" w:rsidR="006C75AF" w:rsidRDefault="0082172F" w:rsidP="006C75AF">
            <w:pPr>
              <w:rPr>
                <w:rFonts w:eastAsiaTheme="minorEastAsia"/>
                <w:sz w:val="21"/>
                <w:szCs w:val="21"/>
              </w:rPr>
            </w:pPr>
            <w:r>
              <w:rPr>
                <w:rFonts w:eastAsiaTheme="minorEastAsia"/>
                <w:sz w:val="21"/>
                <w:szCs w:val="21"/>
              </w:rPr>
              <w:t>29</w:t>
            </w:r>
            <w:r w:rsidR="006C75AF" w:rsidRPr="646006BF">
              <w:rPr>
                <w:rFonts w:eastAsiaTheme="minorEastAsia"/>
                <w:sz w:val="21"/>
                <w:szCs w:val="21"/>
              </w:rPr>
              <w:t>.</w:t>
            </w:r>
          </w:p>
        </w:tc>
        <w:tc>
          <w:tcPr>
            <w:tcW w:w="851" w:type="dxa"/>
          </w:tcPr>
          <w:p w14:paraId="0CC9CE0C" w14:textId="77777777" w:rsidR="006C75AF" w:rsidRDefault="006C75AF" w:rsidP="006C75AF">
            <w:pPr>
              <w:rPr>
                <w:rFonts w:eastAsiaTheme="minorEastAsia"/>
                <w:sz w:val="21"/>
                <w:szCs w:val="21"/>
              </w:rPr>
            </w:pPr>
            <w:r w:rsidRPr="5B4BD02F">
              <w:rPr>
                <w:rFonts w:eastAsiaTheme="minorEastAsia"/>
                <w:sz w:val="21"/>
                <w:szCs w:val="21"/>
              </w:rPr>
              <w:t>N</w:t>
            </w:r>
          </w:p>
        </w:tc>
        <w:tc>
          <w:tcPr>
            <w:tcW w:w="4956" w:type="dxa"/>
          </w:tcPr>
          <w:p w14:paraId="3FC8D9CA" w14:textId="77777777" w:rsidR="006C75AF" w:rsidRPr="00767D3B" w:rsidRDefault="006C75AF" w:rsidP="006C75AF">
            <w:pPr>
              <w:rPr>
                <w:rFonts w:eastAsiaTheme="minorEastAsia"/>
                <w:b/>
                <w:bCs/>
                <w:sz w:val="21"/>
                <w:szCs w:val="21"/>
                <w:u w:val="single"/>
              </w:rPr>
            </w:pPr>
            <w:r w:rsidRPr="6C380318">
              <w:rPr>
                <w:rFonts w:eastAsiaTheme="minorEastAsia"/>
                <w:b/>
                <w:bCs/>
                <w:sz w:val="21"/>
                <w:szCs w:val="21"/>
                <w:u w:val="single"/>
              </w:rPr>
              <w:t>Date of next meeting</w:t>
            </w:r>
          </w:p>
          <w:p w14:paraId="71D2CB42" w14:textId="478DC324" w:rsidR="006C75AF" w:rsidRDefault="006C75AF" w:rsidP="006C75AF">
            <w:pPr>
              <w:rPr>
                <w:rFonts w:eastAsiaTheme="minorEastAsia"/>
                <w:b/>
                <w:bCs/>
                <w:sz w:val="21"/>
                <w:szCs w:val="21"/>
                <w:u w:val="single"/>
              </w:rPr>
            </w:pPr>
          </w:p>
          <w:p w14:paraId="097D22B7" w14:textId="0E31AFAC" w:rsidR="00F94AEF" w:rsidRDefault="00D301E1" w:rsidP="006C75AF">
            <w:pPr>
              <w:rPr>
                <w:rFonts w:ascii="Calibri" w:eastAsia="Calibri" w:hAnsi="Calibri" w:cs="Calibri"/>
                <w:color w:val="000000" w:themeColor="text1"/>
                <w:sz w:val="21"/>
                <w:szCs w:val="21"/>
              </w:rPr>
            </w:pPr>
            <w:r>
              <w:rPr>
                <w:rFonts w:ascii="Calibri" w:eastAsia="Calibri" w:hAnsi="Calibri" w:cs="Calibri"/>
                <w:color w:val="000000" w:themeColor="text1"/>
                <w:sz w:val="21"/>
                <w:szCs w:val="21"/>
              </w:rPr>
              <w:t xml:space="preserve">The Corporation Strategy Review meeting </w:t>
            </w:r>
            <w:r w:rsidR="003251A1">
              <w:rPr>
                <w:rFonts w:ascii="Calibri" w:eastAsia="Calibri" w:hAnsi="Calibri" w:cs="Calibri"/>
                <w:color w:val="000000" w:themeColor="text1"/>
                <w:sz w:val="21"/>
                <w:szCs w:val="21"/>
              </w:rPr>
              <w:t xml:space="preserve">(subject to the approval of this meeting) will take place </w:t>
            </w:r>
            <w:r w:rsidR="009322B9">
              <w:rPr>
                <w:rFonts w:ascii="Calibri" w:eastAsia="Calibri" w:hAnsi="Calibri" w:cs="Calibri"/>
                <w:color w:val="000000" w:themeColor="text1"/>
                <w:sz w:val="21"/>
                <w:szCs w:val="21"/>
              </w:rPr>
              <w:t xml:space="preserve">at 5pm </w:t>
            </w:r>
            <w:r w:rsidR="003251A1">
              <w:rPr>
                <w:rFonts w:ascii="Calibri" w:eastAsia="Calibri" w:hAnsi="Calibri" w:cs="Calibri"/>
                <w:color w:val="000000" w:themeColor="text1"/>
                <w:sz w:val="21"/>
                <w:szCs w:val="21"/>
              </w:rPr>
              <w:t xml:space="preserve">on Monday </w:t>
            </w:r>
            <w:r w:rsidR="00F94AEF">
              <w:rPr>
                <w:rFonts w:ascii="Calibri" w:eastAsia="Calibri" w:hAnsi="Calibri" w:cs="Calibri"/>
                <w:color w:val="000000" w:themeColor="text1"/>
                <w:sz w:val="21"/>
                <w:szCs w:val="21"/>
              </w:rPr>
              <w:t>16</w:t>
            </w:r>
            <w:r w:rsidR="00F94AEF" w:rsidRPr="00F94AEF">
              <w:rPr>
                <w:rFonts w:ascii="Calibri" w:eastAsia="Calibri" w:hAnsi="Calibri" w:cs="Calibri"/>
                <w:color w:val="000000" w:themeColor="text1"/>
                <w:sz w:val="21"/>
                <w:szCs w:val="21"/>
                <w:vertAlign w:val="superscript"/>
              </w:rPr>
              <w:t>th</w:t>
            </w:r>
            <w:r w:rsidR="00F94AEF">
              <w:rPr>
                <w:rFonts w:ascii="Calibri" w:eastAsia="Calibri" w:hAnsi="Calibri" w:cs="Calibri"/>
                <w:color w:val="000000" w:themeColor="text1"/>
                <w:sz w:val="21"/>
                <w:szCs w:val="21"/>
              </w:rPr>
              <w:t xml:space="preserve"> September 2024.</w:t>
            </w:r>
          </w:p>
          <w:p w14:paraId="46CCCD61" w14:textId="76A74132" w:rsidR="005117D8" w:rsidRDefault="003251A1" w:rsidP="006C75AF">
            <w:pPr>
              <w:rPr>
                <w:rFonts w:ascii="Calibri" w:eastAsia="Calibri" w:hAnsi="Calibri" w:cs="Calibri"/>
                <w:color w:val="000000" w:themeColor="text1"/>
                <w:sz w:val="21"/>
                <w:szCs w:val="21"/>
              </w:rPr>
            </w:pPr>
            <w:r>
              <w:rPr>
                <w:rFonts w:ascii="Calibri" w:eastAsia="Calibri" w:hAnsi="Calibri" w:cs="Calibri"/>
                <w:color w:val="000000" w:themeColor="text1"/>
                <w:sz w:val="21"/>
                <w:szCs w:val="21"/>
              </w:rPr>
              <w:t xml:space="preserve"> </w:t>
            </w:r>
          </w:p>
          <w:p w14:paraId="54FB1690" w14:textId="665E32B9" w:rsidR="006C75AF" w:rsidRPr="005117D8" w:rsidRDefault="006C75AF" w:rsidP="006C75AF">
            <w:pPr>
              <w:rPr>
                <w:rFonts w:ascii="Calibri" w:eastAsia="Calibri" w:hAnsi="Calibri" w:cs="Calibri"/>
                <w:color w:val="000000" w:themeColor="text1"/>
                <w:sz w:val="21"/>
                <w:szCs w:val="21"/>
              </w:rPr>
            </w:pPr>
            <w:r w:rsidRPr="01656E63">
              <w:rPr>
                <w:rFonts w:ascii="Calibri" w:eastAsia="Calibri" w:hAnsi="Calibri" w:cs="Calibri"/>
                <w:color w:val="000000" w:themeColor="text1"/>
                <w:sz w:val="21"/>
                <w:szCs w:val="21"/>
              </w:rPr>
              <w:lastRenderedPageBreak/>
              <w:t xml:space="preserve">The next Corporation meeting (subject to the approval of this meeting) will take place at 5pm </w:t>
            </w:r>
            <w:r w:rsidRPr="005117D8">
              <w:rPr>
                <w:rFonts w:ascii="Calibri" w:eastAsia="Calibri" w:hAnsi="Calibri" w:cs="Calibri"/>
                <w:color w:val="000000" w:themeColor="text1"/>
                <w:sz w:val="21"/>
                <w:szCs w:val="21"/>
              </w:rPr>
              <w:t xml:space="preserve">on Monday  </w:t>
            </w:r>
          </w:p>
          <w:p w14:paraId="7A2A2AD1" w14:textId="77777777" w:rsidR="006C75AF" w:rsidRDefault="006C75AF" w:rsidP="006C75AF">
            <w:pPr>
              <w:rPr>
                <w:sz w:val="21"/>
                <w:szCs w:val="21"/>
              </w:rPr>
            </w:pPr>
            <w:r w:rsidRPr="005117D8">
              <w:rPr>
                <w:sz w:val="21"/>
                <w:szCs w:val="21"/>
              </w:rPr>
              <w:t>7</w:t>
            </w:r>
            <w:r w:rsidRPr="005117D8">
              <w:rPr>
                <w:sz w:val="21"/>
                <w:szCs w:val="21"/>
                <w:vertAlign w:val="superscript"/>
              </w:rPr>
              <w:t>th</w:t>
            </w:r>
            <w:r w:rsidRPr="005117D8">
              <w:rPr>
                <w:sz w:val="21"/>
                <w:szCs w:val="21"/>
              </w:rPr>
              <w:t xml:space="preserve"> October 2024</w:t>
            </w:r>
            <w:r w:rsidR="005117D8" w:rsidRPr="005117D8">
              <w:rPr>
                <w:sz w:val="21"/>
                <w:szCs w:val="21"/>
              </w:rPr>
              <w:t>.</w:t>
            </w:r>
            <w:r w:rsidRPr="005117D8">
              <w:rPr>
                <w:sz w:val="21"/>
                <w:szCs w:val="21"/>
              </w:rPr>
              <w:t xml:space="preserve"> </w:t>
            </w:r>
            <w:r>
              <w:rPr>
                <w:sz w:val="21"/>
                <w:szCs w:val="21"/>
              </w:rPr>
              <w:t xml:space="preserve"> </w:t>
            </w:r>
          </w:p>
          <w:p w14:paraId="4E1DA37E" w14:textId="77777777" w:rsidR="00F94AEF" w:rsidRDefault="00F94AEF" w:rsidP="006C75AF">
            <w:pPr>
              <w:rPr>
                <w:sz w:val="21"/>
                <w:szCs w:val="21"/>
              </w:rPr>
            </w:pPr>
          </w:p>
          <w:p w14:paraId="62852C2B" w14:textId="2EC5636A" w:rsidR="00F94AEF" w:rsidRPr="00045A72" w:rsidRDefault="00F94AEF" w:rsidP="006C75AF">
            <w:pPr>
              <w:rPr>
                <w:sz w:val="21"/>
                <w:szCs w:val="21"/>
              </w:rPr>
            </w:pPr>
          </w:p>
        </w:tc>
        <w:tc>
          <w:tcPr>
            <w:tcW w:w="1559" w:type="dxa"/>
          </w:tcPr>
          <w:p w14:paraId="3DB8EEAC" w14:textId="77777777" w:rsidR="006C75AF" w:rsidRDefault="006C75AF" w:rsidP="006C75AF">
            <w:pPr>
              <w:rPr>
                <w:rFonts w:eastAsiaTheme="minorEastAsia"/>
                <w:sz w:val="21"/>
                <w:szCs w:val="21"/>
              </w:rPr>
            </w:pPr>
            <w:r w:rsidRPr="5B4BD02F">
              <w:rPr>
                <w:rFonts w:eastAsiaTheme="minorEastAsia"/>
                <w:sz w:val="21"/>
                <w:szCs w:val="21"/>
              </w:rPr>
              <w:lastRenderedPageBreak/>
              <w:t>Chair</w:t>
            </w:r>
          </w:p>
        </w:tc>
        <w:tc>
          <w:tcPr>
            <w:tcW w:w="1275" w:type="dxa"/>
          </w:tcPr>
          <w:p w14:paraId="6BB9E253" w14:textId="3C9882B1" w:rsidR="006C75AF" w:rsidRDefault="00F94AEF" w:rsidP="006C75AF">
            <w:pPr>
              <w:rPr>
                <w:rFonts w:eastAsiaTheme="minorEastAsia"/>
                <w:sz w:val="21"/>
                <w:szCs w:val="21"/>
              </w:rPr>
            </w:pPr>
            <w:r>
              <w:rPr>
                <w:rFonts w:eastAsiaTheme="minorEastAsia"/>
                <w:sz w:val="21"/>
                <w:szCs w:val="21"/>
              </w:rPr>
              <w:t>All</w:t>
            </w:r>
          </w:p>
        </w:tc>
      </w:tr>
    </w:tbl>
    <w:p w14:paraId="23DE523C" w14:textId="77777777" w:rsidR="005C09F9" w:rsidRDefault="005C09F9" w:rsidP="5B4BD02F">
      <w:pPr>
        <w:rPr>
          <w:rFonts w:eastAsiaTheme="minorEastAsia"/>
        </w:rPr>
      </w:pPr>
    </w:p>
    <w:sectPr w:rsidR="005C09F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A23BC" w14:textId="77777777" w:rsidR="006628B3" w:rsidRDefault="006628B3" w:rsidP="00EA2193">
      <w:pPr>
        <w:spacing w:after="0" w:line="240" w:lineRule="auto"/>
      </w:pPr>
      <w:r>
        <w:separator/>
      </w:r>
    </w:p>
  </w:endnote>
  <w:endnote w:type="continuationSeparator" w:id="0">
    <w:p w14:paraId="47528482" w14:textId="77777777" w:rsidR="006628B3" w:rsidRDefault="006628B3" w:rsidP="00EA2193">
      <w:pPr>
        <w:spacing w:after="0" w:line="240" w:lineRule="auto"/>
      </w:pPr>
      <w:r>
        <w:continuationSeparator/>
      </w:r>
    </w:p>
  </w:endnote>
  <w:endnote w:type="continuationNotice" w:id="1">
    <w:p w14:paraId="2AF753D9" w14:textId="77777777" w:rsidR="006628B3" w:rsidRDefault="006628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735665"/>
      <w:docPartObj>
        <w:docPartGallery w:val="Page Numbers (Bottom of Page)"/>
        <w:docPartUnique/>
      </w:docPartObj>
    </w:sdtPr>
    <w:sdtEndPr>
      <w:rPr>
        <w:noProof/>
      </w:rPr>
    </w:sdtEndPr>
    <w:sdtContent>
      <w:p w14:paraId="50230CC7" w14:textId="77777777" w:rsidR="007022E9" w:rsidRDefault="007022E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DFB9E20" w14:textId="77777777" w:rsidR="007022E9" w:rsidRDefault="00702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450EB" w14:textId="77777777" w:rsidR="006628B3" w:rsidRDefault="006628B3" w:rsidP="00EA2193">
      <w:pPr>
        <w:spacing w:after="0" w:line="240" w:lineRule="auto"/>
      </w:pPr>
      <w:r>
        <w:separator/>
      </w:r>
    </w:p>
  </w:footnote>
  <w:footnote w:type="continuationSeparator" w:id="0">
    <w:p w14:paraId="20A2C3EC" w14:textId="77777777" w:rsidR="006628B3" w:rsidRDefault="006628B3" w:rsidP="00EA2193">
      <w:pPr>
        <w:spacing w:after="0" w:line="240" w:lineRule="auto"/>
      </w:pPr>
      <w:r>
        <w:continuationSeparator/>
      </w:r>
    </w:p>
  </w:footnote>
  <w:footnote w:type="continuationNotice" w:id="1">
    <w:p w14:paraId="69343EDA" w14:textId="77777777" w:rsidR="006628B3" w:rsidRDefault="006628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69D33" w14:textId="5ED35538" w:rsidR="007022E9" w:rsidRDefault="002B2597">
    <w:pPr>
      <w:pStyle w:val="Header"/>
    </w:pPr>
    <w:r>
      <w:t xml:space="preserve">Website </w:t>
    </w:r>
    <w:r w:rsidR="00741814">
      <w:t>Final</w:t>
    </w:r>
    <w:r w:rsidR="00AA7B4A">
      <w:t xml:space="preserve"> </w:t>
    </w:r>
    <w:r w:rsidR="4C76D088">
      <w:t>(</w:t>
    </w:r>
    <w:r>
      <w:t>24</w:t>
    </w:r>
    <w:r w:rsidR="4C76D088">
      <w:t>/</w:t>
    </w:r>
    <w:r w:rsidR="0075061B">
      <w:t>6</w:t>
    </w:r>
    <w:r w:rsidR="4C76D088">
      <w:t>/202</w:t>
    </w:r>
    <w:r w:rsidR="00CC3853">
      <w:t>4</w:t>
    </w:r>
    <w:r w:rsidR="4C76D088">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6535"/>
    <w:multiLevelType w:val="hybridMultilevel"/>
    <w:tmpl w:val="1234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547DF"/>
    <w:multiLevelType w:val="hybridMultilevel"/>
    <w:tmpl w:val="092667AC"/>
    <w:lvl w:ilvl="0" w:tplc="B9FEC40A">
      <w:start w:val="1"/>
      <w:numFmt w:val="lowerLetter"/>
      <w:lvlText w:val="%1."/>
      <w:lvlJc w:val="right"/>
      <w:pPr>
        <w:ind w:left="72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15875"/>
    <w:multiLevelType w:val="hybridMultilevel"/>
    <w:tmpl w:val="0DF00C80"/>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A6E15"/>
    <w:multiLevelType w:val="hybridMultilevel"/>
    <w:tmpl w:val="DAC40B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B3FCB"/>
    <w:multiLevelType w:val="hybridMultilevel"/>
    <w:tmpl w:val="8B30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F3290"/>
    <w:multiLevelType w:val="hybridMultilevel"/>
    <w:tmpl w:val="16C607E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8241D1"/>
    <w:multiLevelType w:val="hybridMultilevel"/>
    <w:tmpl w:val="6276C2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F94A97"/>
    <w:multiLevelType w:val="hybridMultilevel"/>
    <w:tmpl w:val="EE9673E0"/>
    <w:lvl w:ilvl="0" w:tplc="3B825ED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001735"/>
    <w:multiLevelType w:val="hybridMultilevel"/>
    <w:tmpl w:val="E7AAEFBE"/>
    <w:lvl w:ilvl="0" w:tplc="0809001B">
      <w:start w:val="1"/>
      <w:numFmt w:val="lowerRoman"/>
      <w:lvlText w:val="%1."/>
      <w:lvlJc w:val="right"/>
      <w:pPr>
        <w:ind w:left="1215" w:hanging="360"/>
      </w:p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9" w15:restartNumberingAfterBreak="0">
    <w:nsid w:val="261768F9"/>
    <w:multiLevelType w:val="hybridMultilevel"/>
    <w:tmpl w:val="FFFFFFFF"/>
    <w:lvl w:ilvl="0" w:tplc="F012AA3C">
      <w:start w:val="1"/>
      <w:numFmt w:val="lowerLetter"/>
      <w:lvlText w:val="%1."/>
      <w:lvlJc w:val="left"/>
      <w:pPr>
        <w:ind w:left="720" w:hanging="360"/>
      </w:pPr>
    </w:lvl>
    <w:lvl w:ilvl="1" w:tplc="6EDC5D0C">
      <w:start w:val="1"/>
      <w:numFmt w:val="lowerLetter"/>
      <w:lvlText w:val="%2."/>
      <w:lvlJc w:val="left"/>
      <w:pPr>
        <w:ind w:left="1440" w:hanging="360"/>
      </w:pPr>
    </w:lvl>
    <w:lvl w:ilvl="2" w:tplc="04941DEA">
      <w:start w:val="1"/>
      <w:numFmt w:val="lowerRoman"/>
      <w:lvlText w:val="%3."/>
      <w:lvlJc w:val="right"/>
      <w:pPr>
        <w:ind w:left="2160" w:hanging="180"/>
      </w:pPr>
    </w:lvl>
    <w:lvl w:ilvl="3" w:tplc="1F8821A4">
      <w:start w:val="1"/>
      <w:numFmt w:val="decimal"/>
      <w:lvlText w:val="%4."/>
      <w:lvlJc w:val="left"/>
      <w:pPr>
        <w:ind w:left="2880" w:hanging="360"/>
      </w:pPr>
    </w:lvl>
    <w:lvl w:ilvl="4" w:tplc="D0F8389E">
      <w:start w:val="1"/>
      <w:numFmt w:val="lowerLetter"/>
      <w:lvlText w:val="%5."/>
      <w:lvlJc w:val="left"/>
      <w:pPr>
        <w:ind w:left="3600" w:hanging="360"/>
      </w:pPr>
    </w:lvl>
    <w:lvl w:ilvl="5" w:tplc="4C98D2FC">
      <w:start w:val="1"/>
      <w:numFmt w:val="lowerRoman"/>
      <w:lvlText w:val="%6."/>
      <w:lvlJc w:val="right"/>
      <w:pPr>
        <w:ind w:left="4320" w:hanging="180"/>
      </w:pPr>
    </w:lvl>
    <w:lvl w:ilvl="6" w:tplc="8D84675C">
      <w:start w:val="1"/>
      <w:numFmt w:val="decimal"/>
      <w:lvlText w:val="%7."/>
      <w:lvlJc w:val="left"/>
      <w:pPr>
        <w:ind w:left="5040" w:hanging="360"/>
      </w:pPr>
    </w:lvl>
    <w:lvl w:ilvl="7" w:tplc="C018D0B4">
      <w:start w:val="1"/>
      <w:numFmt w:val="lowerLetter"/>
      <w:lvlText w:val="%8."/>
      <w:lvlJc w:val="left"/>
      <w:pPr>
        <w:ind w:left="5760" w:hanging="360"/>
      </w:pPr>
    </w:lvl>
    <w:lvl w:ilvl="8" w:tplc="06C4E522">
      <w:start w:val="1"/>
      <w:numFmt w:val="lowerRoman"/>
      <w:lvlText w:val="%9."/>
      <w:lvlJc w:val="right"/>
      <w:pPr>
        <w:ind w:left="6480" w:hanging="180"/>
      </w:pPr>
    </w:lvl>
  </w:abstractNum>
  <w:abstractNum w:abstractNumId="10" w15:restartNumberingAfterBreak="0">
    <w:nsid w:val="2A704013"/>
    <w:multiLevelType w:val="hybridMultilevel"/>
    <w:tmpl w:val="B11633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0F0A63"/>
    <w:multiLevelType w:val="hybridMultilevel"/>
    <w:tmpl w:val="912A6E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BB14FEA"/>
    <w:multiLevelType w:val="hybridMultilevel"/>
    <w:tmpl w:val="DE4451B6"/>
    <w:lvl w:ilvl="0" w:tplc="08090019">
      <w:start w:val="1"/>
      <w:numFmt w:val="lowerLetter"/>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3" w15:restartNumberingAfterBreak="0">
    <w:nsid w:val="31AF4A28"/>
    <w:multiLevelType w:val="hybridMultilevel"/>
    <w:tmpl w:val="8C54F726"/>
    <w:lvl w:ilvl="0" w:tplc="47CE2742">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091F6C"/>
    <w:multiLevelType w:val="hybridMultilevel"/>
    <w:tmpl w:val="51C44700"/>
    <w:lvl w:ilvl="0" w:tplc="33C6C2DE">
      <w:start w:val="1"/>
      <w:numFmt w:val="lowerLetter"/>
      <w:lvlText w:val="%1."/>
      <w:lvlJc w:val="left"/>
      <w:pPr>
        <w:ind w:left="720" w:hanging="360"/>
      </w:pPr>
    </w:lvl>
    <w:lvl w:ilvl="1" w:tplc="576C63E8">
      <w:start w:val="1"/>
      <w:numFmt w:val="lowerLetter"/>
      <w:lvlText w:val="%2."/>
      <w:lvlJc w:val="left"/>
      <w:pPr>
        <w:ind w:left="1440" w:hanging="360"/>
      </w:pPr>
    </w:lvl>
    <w:lvl w:ilvl="2" w:tplc="5546B58C">
      <w:start w:val="1"/>
      <w:numFmt w:val="lowerRoman"/>
      <w:lvlText w:val="%3."/>
      <w:lvlJc w:val="right"/>
      <w:pPr>
        <w:ind w:left="2160" w:hanging="180"/>
      </w:pPr>
    </w:lvl>
    <w:lvl w:ilvl="3" w:tplc="553A10F2">
      <w:start w:val="1"/>
      <w:numFmt w:val="decimal"/>
      <w:lvlText w:val="%4."/>
      <w:lvlJc w:val="left"/>
      <w:pPr>
        <w:ind w:left="2880" w:hanging="360"/>
      </w:pPr>
    </w:lvl>
    <w:lvl w:ilvl="4" w:tplc="5B9AA19A">
      <w:start w:val="1"/>
      <w:numFmt w:val="lowerLetter"/>
      <w:lvlText w:val="%5."/>
      <w:lvlJc w:val="left"/>
      <w:pPr>
        <w:ind w:left="3600" w:hanging="360"/>
      </w:pPr>
    </w:lvl>
    <w:lvl w:ilvl="5" w:tplc="281C025E">
      <w:start w:val="1"/>
      <w:numFmt w:val="lowerRoman"/>
      <w:lvlText w:val="%6."/>
      <w:lvlJc w:val="right"/>
      <w:pPr>
        <w:ind w:left="4320" w:hanging="180"/>
      </w:pPr>
    </w:lvl>
    <w:lvl w:ilvl="6" w:tplc="3B2ECE3C">
      <w:start w:val="1"/>
      <w:numFmt w:val="decimal"/>
      <w:lvlText w:val="%7."/>
      <w:lvlJc w:val="left"/>
      <w:pPr>
        <w:ind w:left="5040" w:hanging="360"/>
      </w:pPr>
    </w:lvl>
    <w:lvl w:ilvl="7" w:tplc="798C4CA4">
      <w:start w:val="1"/>
      <w:numFmt w:val="lowerLetter"/>
      <w:lvlText w:val="%8."/>
      <w:lvlJc w:val="left"/>
      <w:pPr>
        <w:ind w:left="5760" w:hanging="360"/>
      </w:pPr>
    </w:lvl>
    <w:lvl w:ilvl="8" w:tplc="94307B3A">
      <w:start w:val="1"/>
      <w:numFmt w:val="lowerRoman"/>
      <w:lvlText w:val="%9."/>
      <w:lvlJc w:val="right"/>
      <w:pPr>
        <w:ind w:left="6480" w:hanging="180"/>
      </w:pPr>
    </w:lvl>
  </w:abstractNum>
  <w:abstractNum w:abstractNumId="15" w15:restartNumberingAfterBreak="0">
    <w:nsid w:val="46AB526C"/>
    <w:multiLevelType w:val="hybridMultilevel"/>
    <w:tmpl w:val="0F40838C"/>
    <w:lvl w:ilvl="0" w:tplc="08090019">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81460B"/>
    <w:multiLevelType w:val="hybridMultilevel"/>
    <w:tmpl w:val="16C607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591A13"/>
    <w:multiLevelType w:val="hybridMultilevel"/>
    <w:tmpl w:val="0C3247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6D5909"/>
    <w:multiLevelType w:val="hybridMultilevel"/>
    <w:tmpl w:val="A678C5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510A80"/>
    <w:multiLevelType w:val="hybridMultilevel"/>
    <w:tmpl w:val="32E4CD0A"/>
    <w:lvl w:ilvl="0" w:tplc="A2C60924">
      <w:start w:val="1"/>
      <w:numFmt w:val="lowerLetter"/>
      <w:lvlText w:val="%1."/>
      <w:lvlJc w:val="left"/>
      <w:pPr>
        <w:ind w:left="720" w:hanging="360"/>
      </w:pPr>
    </w:lvl>
    <w:lvl w:ilvl="1" w:tplc="ED325CD0">
      <w:start w:val="1"/>
      <w:numFmt w:val="lowerLetter"/>
      <w:lvlText w:val="%2."/>
      <w:lvlJc w:val="left"/>
      <w:pPr>
        <w:ind w:left="1440" w:hanging="360"/>
      </w:pPr>
    </w:lvl>
    <w:lvl w:ilvl="2" w:tplc="24009F14">
      <w:start w:val="1"/>
      <w:numFmt w:val="lowerRoman"/>
      <w:lvlText w:val="%3."/>
      <w:lvlJc w:val="right"/>
      <w:pPr>
        <w:ind w:left="2160" w:hanging="180"/>
      </w:pPr>
    </w:lvl>
    <w:lvl w:ilvl="3" w:tplc="302424A8">
      <w:start w:val="1"/>
      <w:numFmt w:val="decimal"/>
      <w:lvlText w:val="%4."/>
      <w:lvlJc w:val="left"/>
      <w:pPr>
        <w:ind w:left="2880" w:hanging="360"/>
      </w:pPr>
    </w:lvl>
    <w:lvl w:ilvl="4" w:tplc="BCE05C38">
      <w:start w:val="1"/>
      <w:numFmt w:val="lowerLetter"/>
      <w:lvlText w:val="%5."/>
      <w:lvlJc w:val="left"/>
      <w:pPr>
        <w:ind w:left="3600" w:hanging="360"/>
      </w:pPr>
    </w:lvl>
    <w:lvl w:ilvl="5" w:tplc="2E0C0D32">
      <w:start w:val="1"/>
      <w:numFmt w:val="lowerRoman"/>
      <w:lvlText w:val="%6."/>
      <w:lvlJc w:val="right"/>
      <w:pPr>
        <w:ind w:left="4320" w:hanging="180"/>
      </w:pPr>
    </w:lvl>
    <w:lvl w:ilvl="6" w:tplc="B144F22A">
      <w:start w:val="1"/>
      <w:numFmt w:val="decimal"/>
      <w:lvlText w:val="%7."/>
      <w:lvlJc w:val="left"/>
      <w:pPr>
        <w:ind w:left="5040" w:hanging="360"/>
      </w:pPr>
    </w:lvl>
    <w:lvl w:ilvl="7" w:tplc="C3540C48">
      <w:start w:val="1"/>
      <w:numFmt w:val="lowerLetter"/>
      <w:lvlText w:val="%8."/>
      <w:lvlJc w:val="left"/>
      <w:pPr>
        <w:ind w:left="5760" w:hanging="360"/>
      </w:pPr>
    </w:lvl>
    <w:lvl w:ilvl="8" w:tplc="7360BAC4">
      <w:start w:val="1"/>
      <w:numFmt w:val="lowerRoman"/>
      <w:lvlText w:val="%9."/>
      <w:lvlJc w:val="right"/>
      <w:pPr>
        <w:ind w:left="6480" w:hanging="180"/>
      </w:pPr>
    </w:lvl>
  </w:abstractNum>
  <w:abstractNum w:abstractNumId="20" w15:restartNumberingAfterBreak="0">
    <w:nsid w:val="74953B32"/>
    <w:multiLevelType w:val="hybridMultilevel"/>
    <w:tmpl w:val="7FF412DA"/>
    <w:lvl w:ilvl="0" w:tplc="AA68E4A0">
      <w:start w:val="1"/>
      <w:numFmt w:val="lowerLetter"/>
      <w:lvlText w:val="%1."/>
      <w:lvlJc w:val="left"/>
      <w:pPr>
        <w:ind w:left="720" w:hanging="360"/>
      </w:pPr>
    </w:lvl>
    <w:lvl w:ilvl="1" w:tplc="69984742">
      <w:start w:val="1"/>
      <w:numFmt w:val="lowerLetter"/>
      <w:lvlText w:val="%2."/>
      <w:lvlJc w:val="left"/>
      <w:pPr>
        <w:ind w:left="1440" w:hanging="360"/>
      </w:pPr>
    </w:lvl>
    <w:lvl w:ilvl="2" w:tplc="3140DEE2">
      <w:start w:val="1"/>
      <w:numFmt w:val="lowerRoman"/>
      <w:lvlText w:val="%3."/>
      <w:lvlJc w:val="right"/>
      <w:pPr>
        <w:ind w:left="2160" w:hanging="180"/>
      </w:pPr>
    </w:lvl>
    <w:lvl w:ilvl="3" w:tplc="3FD4FECA">
      <w:start w:val="1"/>
      <w:numFmt w:val="decimal"/>
      <w:lvlText w:val="%4."/>
      <w:lvlJc w:val="left"/>
      <w:pPr>
        <w:ind w:left="2880" w:hanging="360"/>
      </w:pPr>
    </w:lvl>
    <w:lvl w:ilvl="4" w:tplc="277039AA">
      <w:start w:val="1"/>
      <w:numFmt w:val="lowerLetter"/>
      <w:lvlText w:val="%5."/>
      <w:lvlJc w:val="left"/>
      <w:pPr>
        <w:ind w:left="3600" w:hanging="360"/>
      </w:pPr>
    </w:lvl>
    <w:lvl w:ilvl="5" w:tplc="96245526">
      <w:start w:val="1"/>
      <w:numFmt w:val="lowerRoman"/>
      <w:lvlText w:val="%6."/>
      <w:lvlJc w:val="right"/>
      <w:pPr>
        <w:ind w:left="4320" w:hanging="180"/>
      </w:pPr>
    </w:lvl>
    <w:lvl w:ilvl="6" w:tplc="0712AB34">
      <w:start w:val="1"/>
      <w:numFmt w:val="decimal"/>
      <w:lvlText w:val="%7."/>
      <w:lvlJc w:val="left"/>
      <w:pPr>
        <w:ind w:left="5040" w:hanging="360"/>
      </w:pPr>
    </w:lvl>
    <w:lvl w:ilvl="7" w:tplc="928A2856">
      <w:start w:val="1"/>
      <w:numFmt w:val="lowerLetter"/>
      <w:lvlText w:val="%8."/>
      <w:lvlJc w:val="left"/>
      <w:pPr>
        <w:ind w:left="5760" w:hanging="360"/>
      </w:pPr>
    </w:lvl>
    <w:lvl w:ilvl="8" w:tplc="BF106F76">
      <w:start w:val="1"/>
      <w:numFmt w:val="lowerRoman"/>
      <w:lvlText w:val="%9."/>
      <w:lvlJc w:val="right"/>
      <w:pPr>
        <w:ind w:left="6480" w:hanging="180"/>
      </w:pPr>
    </w:lvl>
  </w:abstractNum>
  <w:abstractNum w:abstractNumId="21" w15:restartNumberingAfterBreak="0">
    <w:nsid w:val="77803BE3"/>
    <w:multiLevelType w:val="hybridMultilevel"/>
    <w:tmpl w:val="DABC10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0B6CBC"/>
    <w:multiLevelType w:val="hybridMultilevel"/>
    <w:tmpl w:val="C38C746A"/>
    <w:lvl w:ilvl="0" w:tplc="B2E0C238">
      <w:start w:val="1"/>
      <w:numFmt w:val="lowerRoman"/>
      <w:lvlText w:val="%1."/>
      <w:lvlJc w:val="right"/>
      <w:pPr>
        <w:ind w:left="720" w:hanging="360"/>
      </w:pPr>
    </w:lvl>
    <w:lvl w:ilvl="1" w:tplc="695A1830">
      <w:start w:val="1"/>
      <w:numFmt w:val="lowerLetter"/>
      <w:lvlText w:val="%2."/>
      <w:lvlJc w:val="left"/>
      <w:pPr>
        <w:ind w:left="1440" w:hanging="360"/>
      </w:pPr>
      <w:rPr>
        <w:rFonts w:asciiTheme="minorHAnsi" w:eastAsiaTheme="minorEastAsia" w:hAnsiTheme="minorHAnsi" w:cstheme="minorBidi"/>
      </w:rPr>
    </w:lvl>
    <w:lvl w:ilvl="2" w:tplc="8AE277E2">
      <w:start w:val="1"/>
      <w:numFmt w:val="lowerRoman"/>
      <w:lvlText w:val="%3."/>
      <w:lvlJc w:val="right"/>
      <w:pPr>
        <w:ind w:left="2160" w:hanging="180"/>
      </w:pPr>
    </w:lvl>
    <w:lvl w:ilvl="3" w:tplc="9CCCBB24">
      <w:start w:val="1"/>
      <w:numFmt w:val="decimal"/>
      <w:lvlText w:val="%4."/>
      <w:lvlJc w:val="left"/>
      <w:pPr>
        <w:ind w:left="2880" w:hanging="360"/>
      </w:pPr>
    </w:lvl>
    <w:lvl w:ilvl="4" w:tplc="019AE964">
      <w:start w:val="1"/>
      <w:numFmt w:val="lowerLetter"/>
      <w:lvlText w:val="%5."/>
      <w:lvlJc w:val="left"/>
      <w:pPr>
        <w:ind w:left="3600" w:hanging="360"/>
      </w:pPr>
    </w:lvl>
    <w:lvl w:ilvl="5" w:tplc="45345E08">
      <w:start w:val="1"/>
      <w:numFmt w:val="lowerRoman"/>
      <w:lvlText w:val="%6."/>
      <w:lvlJc w:val="right"/>
      <w:pPr>
        <w:ind w:left="4320" w:hanging="180"/>
      </w:pPr>
    </w:lvl>
    <w:lvl w:ilvl="6" w:tplc="BDF8519C">
      <w:start w:val="1"/>
      <w:numFmt w:val="decimal"/>
      <w:lvlText w:val="%7."/>
      <w:lvlJc w:val="left"/>
      <w:pPr>
        <w:ind w:left="5040" w:hanging="360"/>
      </w:pPr>
    </w:lvl>
    <w:lvl w:ilvl="7" w:tplc="5C1284A8">
      <w:start w:val="1"/>
      <w:numFmt w:val="lowerLetter"/>
      <w:lvlText w:val="%8."/>
      <w:lvlJc w:val="left"/>
      <w:pPr>
        <w:ind w:left="5760" w:hanging="360"/>
      </w:pPr>
    </w:lvl>
    <w:lvl w:ilvl="8" w:tplc="B3D81340">
      <w:start w:val="1"/>
      <w:numFmt w:val="lowerRoman"/>
      <w:lvlText w:val="%9."/>
      <w:lvlJc w:val="right"/>
      <w:pPr>
        <w:ind w:left="6480" w:hanging="180"/>
      </w:pPr>
    </w:lvl>
  </w:abstractNum>
  <w:num w:numId="1" w16cid:durableId="1821262710">
    <w:abstractNumId w:val="20"/>
  </w:num>
  <w:num w:numId="2" w16cid:durableId="2023435841">
    <w:abstractNumId w:val="19"/>
  </w:num>
  <w:num w:numId="3" w16cid:durableId="1977907043">
    <w:abstractNumId w:val="14"/>
  </w:num>
  <w:num w:numId="4" w16cid:durableId="1124546356">
    <w:abstractNumId w:val="22"/>
  </w:num>
  <w:num w:numId="5" w16cid:durableId="1869756572">
    <w:abstractNumId w:val="2"/>
  </w:num>
  <w:num w:numId="6" w16cid:durableId="331683111">
    <w:abstractNumId w:val="17"/>
  </w:num>
  <w:num w:numId="7" w16cid:durableId="112480268">
    <w:abstractNumId w:val="1"/>
  </w:num>
  <w:num w:numId="8" w16cid:durableId="1657345808">
    <w:abstractNumId w:val="16"/>
  </w:num>
  <w:num w:numId="9" w16cid:durableId="439910382">
    <w:abstractNumId w:val="11"/>
  </w:num>
  <w:num w:numId="10" w16cid:durableId="1725055420">
    <w:abstractNumId w:val="4"/>
  </w:num>
  <w:num w:numId="11" w16cid:durableId="1398475963">
    <w:abstractNumId w:val="0"/>
  </w:num>
  <w:num w:numId="12" w16cid:durableId="2059934525">
    <w:abstractNumId w:val="5"/>
  </w:num>
  <w:num w:numId="13" w16cid:durableId="2072384046">
    <w:abstractNumId w:val="3"/>
  </w:num>
  <w:num w:numId="14" w16cid:durableId="1995134512">
    <w:abstractNumId w:val="9"/>
  </w:num>
  <w:num w:numId="15" w16cid:durableId="1302611033">
    <w:abstractNumId w:val="12"/>
  </w:num>
  <w:num w:numId="16" w16cid:durableId="2008097124">
    <w:abstractNumId w:val="7"/>
  </w:num>
  <w:num w:numId="17" w16cid:durableId="164978481">
    <w:abstractNumId w:val="10"/>
  </w:num>
  <w:num w:numId="18" w16cid:durableId="103768407">
    <w:abstractNumId w:val="8"/>
  </w:num>
  <w:num w:numId="19" w16cid:durableId="1451364809">
    <w:abstractNumId w:val="15"/>
  </w:num>
  <w:num w:numId="20" w16cid:durableId="484858748">
    <w:abstractNumId w:val="21"/>
  </w:num>
  <w:num w:numId="21" w16cid:durableId="583344450">
    <w:abstractNumId w:val="6"/>
  </w:num>
  <w:num w:numId="22" w16cid:durableId="1845708928">
    <w:abstractNumId w:val="13"/>
  </w:num>
  <w:num w:numId="23" w16cid:durableId="59324396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713"/>
    <w:rsid w:val="00001276"/>
    <w:rsid w:val="00004B2E"/>
    <w:rsid w:val="0000623D"/>
    <w:rsid w:val="000209CF"/>
    <w:rsid w:val="00023DFF"/>
    <w:rsid w:val="000243F8"/>
    <w:rsid w:val="00042DCB"/>
    <w:rsid w:val="00045300"/>
    <w:rsid w:val="00045A72"/>
    <w:rsid w:val="00054BBC"/>
    <w:rsid w:val="00057AC3"/>
    <w:rsid w:val="00064D7A"/>
    <w:rsid w:val="000667F4"/>
    <w:rsid w:val="00066D82"/>
    <w:rsid w:val="000671B8"/>
    <w:rsid w:val="00074563"/>
    <w:rsid w:val="00075E68"/>
    <w:rsid w:val="000846A3"/>
    <w:rsid w:val="0009302B"/>
    <w:rsid w:val="000939BA"/>
    <w:rsid w:val="00096E43"/>
    <w:rsid w:val="000979D1"/>
    <w:rsid w:val="000A3336"/>
    <w:rsid w:val="000A6C35"/>
    <w:rsid w:val="000B1575"/>
    <w:rsid w:val="000B5C42"/>
    <w:rsid w:val="000B6D91"/>
    <w:rsid w:val="000C5689"/>
    <w:rsid w:val="000D249C"/>
    <w:rsid w:val="000D6144"/>
    <w:rsid w:val="000E2497"/>
    <w:rsid w:val="000E26C7"/>
    <w:rsid w:val="000E47E8"/>
    <w:rsid w:val="00105141"/>
    <w:rsid w:val="001164B2"/>
    <w:rsid w:val="00121FD8"/>
    <w:rsid w:val="00123D47"/>
    <w:rsid w:val="00133381"/>
    <w:rsid w:val="00163279"/>
    <w:rsid w:val="00165D0A"/>
    <w:rsid w:val="00166436"/>
    <w:rsid w:val="00170831"/>
    <w:rsid w:val="001727D8"/>
    <w:rsid w:val="0018036A"/>
    <w:rsid w:val="00181FC6"/>
    <w:rsid w:val="00187325"/>
    <w:rsid w:val="001915CA"/>
    <w:rsid w:val="001923C2"/>
    <w:rsid w:val="001928C9"/>
    <w:rsid w:val="001928F2"/>
    <w:rsid w:val="00194473"/>
    <w:rsid w:val="0019688C"/>
    <w:rsid w:val="001A5711"/>
    <w:rsid w:val="001A5B4A"/>
    <w:rsid w:val="001A846A"/>
    <w:rsid w:val="001B07EB"/>
    <w:rsid w:val="001B0950"/>
    <w:rsid w:val="001B0E64"/>
    <w:rsid w:val="001B2E4C"/>
    <w:rsid w:val="001B2EE7"/>
    <w:rsid w:val="001B6C87"/>
    <w:rsid w:val="001D050E"/>
    <w:rsid w:val="001D2E7D"/>
    <w:rsid w:val="001D3C69"/>
    <w:rsid w:val="001D851B"/>
    <w:rsid w:val="001E11A0"/>
    <w:rsid w:val="001E5A6A"/>
    <w:rsid w:val="001F324D"/>
    <w:rsid w:val="001F3D16"/>
    <w:rsid w:val="001F44C6"/>
    <w:rsid w:val="001F6038"/>
    <w:rsid w:val="001F6A87"/>
    <w:rsid w:val="002021F7"/>
    <w:rsid w:val="00204C9A"/>
    <w:rsid w:val="00205DF6"/>
    <w:rsid w:val="002105A6"/>
    <w:rsid w:val="00211972"/>
    <w:rsid w:val="0021F92C"/>
    <w:rsid w:val="00223C5F"/>
    <w:rsid w:val="00226177"/>
    <w:rsid w:val="00230A09"/>
    <w:rsid w:val="002436B4"/>
    <w:rsid w:val="00251944"/>
    <w:rsid w:val="00253E12"/>
    <w:rsid w:val="002543AC"/>
    <w:rsid w:val="00255656"/>
    <w:rsid w:val="00257D52"/>
    <w:rsid w:val="0026471D"/>
    <w:rsid w:val="00272178"/>
    <w:rsid w:val="00275AD6"/>
    <w:rsid w:val="00281606"/>
    <w:rsid w:val="0028246B"/>
    <w:rsid w:val="00283AC6"/>
    <w:rsid w:val="00287753"/>
    <w:rsid w:val="0029425D"/>
    <w:rsid w:val="0029431A"/>
    <w:rsid w:val="00294C84"/>
    <w:rsid w:val="00294F67"/>
    <w:rsid w:val="002970E3"/>
    <w:rsid w:val="002A105A"/>
    <w:rsid w:val="002A336C"/>
    <w:rsid w:val="002A6B72"/>
    <w:rsid w:val="002B1C5D"/>
    <w:rsid w:val="002B2597"/>
    <w:rsid w:val="002B466F"/>
    <w:rsid w:val="002B6FB4"/>
    <w:rsid w:val="002C3EC2"/>
    <w:rsid w:val="002C78E3"/>
    <w:rsid w:val="002D3052"/>
    <w:rsid w:val="002D372F"/>
    <w:rsid w:val="002D40FB"/>
    <w:rsid w:val="002D6171"/>
    <w:rsid w:val="002E03DB"/>
    <w:rsid w:val="002E470B"/>
    <w:rsid w:val="002E6A6E"/>
    <w:rsid w:val="002F2A9D"/>
    <w:rsid w:val="002F5EC0"/>
    <w:rsid w:val="002F6788"/>
    <w:rsid w:val="002F6AEA"/>
    <w:rsid w:val="00306BD1"/>
    <w:rsid w:val="0031042A"/>
    <w:rsid w:val="00311628"/>
    <w:rsid w:val="003141CF"/>
    <w:rsid w:val="003204FE"/>
    <w:rsid w:val="003251A1"/>
    <w:rsid w:val="003262AE"/>
    <w:rsid w:val="003342DF"/>
    <w:rsid w:val="003375F5"/>
    <w:rsid w:val="00341378"/>
    <w:rsid w:val="00344B93"/>
    <w:rsid w:val="00347B35"/>
    <w:rsid w:val="003530F7"/>
    <w:rsid w:val="00354561"/>
    <w:rsid w:val="0036049B"/>
    <w:rsid w:val="003609A9"/>
    <w:rsid w:val="00370BA6"/>
    <w:rsid w:val="00384163"/>
    <w:rsid w:val="003843F7"/>
    <w:rsid w:val="003B1727"/>
    <w:rsid w:val="003B2A19"/>
    <w:rsid w:val="003B32C8"/>
    <w:rsid w:val="003B3845"/>
    <w:rsid w:val="003B4D35"/>
    <w:rsid w:val="003B505E"/>
    <w:rsid w:val="003C0E66"/>
    <w:rsid w:val="003C28B7"/>
    <w:rsid w:val="003C482B"/>
    <w:rsid w:val="003D0234"/>
    <w:rsid w:val="003D5232"/>
    <w:rsid w:val="003E13BA"/>
    <w:rsid w:val="003F03F7"/>
    <w:rsid w:val="003F22D6"/>
    <w:rsid w:val="003F2A49"/>
    <w:rsid w:val="003F4F4A"/>
    <w:rsid w:val="003F5C28"/>
    <w:rsid w:val="00401161"/>
    <w:rsid w:val="004131E0"/>
    <w:rsid w:val="0041556B"/>
    <w:rsid w:val="00427D4E"/>
    <w:rsid w:val="00437DF4"/>
    <w:rsid w:val="00440ABE"/>
    <w:rsid w:val="00445350"/>
    <w:rsid w:val="00445B85"/>
    <w:rsid w:val="00450EB8"/>
    <w:rsid w:val="00463492"/>
    <w:rsid w:val="00474705"/>
    <w:rsid w:val="00494892"/>
    <w:rsid w:val="00495D9E"/>
    <w:rsid w:val="004A1CEC"/>
    <w:rsid w:val="004A4202"/>
    <w:rsid w:val="004A5391"/>
    <w:rsid w:val="004B011C"/>
    <w:rsid w:val="004B171B"/>
    <w:rsid w:val="004B293B"/>
    <w:rsid w:val="004B668B"/>
    <w:rsid w:val="004D0790"/>
    <w:rsid w:val="004D1EA6"/>
    <w:rsid w:val="004D6957"/>
    <w:rsid w:val="004E3377"/>
    <w:rsid w:val="004E67BB"/>
    <w:rsid w:val="004E7124"/>
    <w:rsid w:val="004F0D20"/>
    <w:rsid w:val="004F2D5B"/>
    <w:rsid w:val="005117D8"/>
    <w:rsid w:val="0051181E"/>
    <w:rsid w:val="005132FD"/>
    <w:rsid w:val="00516481"/>
    <w:rsid w:val="00521BCE"/>
    <w:rsid w:val="0052363E"/>
    <w:rsid w:val="00531A89"/>
    <w:rsid w:val="00531CD1"/>
    <w:rsid w:val="00531F74"/>
    <w:rsid w:val="00541855"/>
    <w:rsid w:val="0055597B"/>
    <w:rsid w:val="00556C61"/>
    <w:rsid w:val="005623C1"/>
    <w:rsid w:val="005627FA"/>
    <w:rsid w:val="005806AD"/>
    <w:rsid w:val="0058164C"/>
    <w:rsid w:val="0058285D"/>
    <w:rsid w:val="005877FB"/>
    <w:rsid w:val="005A4871"/>
    <w:rsid w:val="005B22BB"/>
    <w:rsid w:val="005B2F5C"/>
    <w:rsid w:val="005B3B3B"/>
    <w:rsid w:val="005B576B"/>
    <w:rsid w:val="005C09F9"/>
    <w:rsid w:val="005C1E9B"/>
    <w:rsid w:val="005C3B33"/>
    <w:rsid w:val="005D1715"/>
    <w:rsid w:val="005E339E"/>
    <w:rsid w:val="005F1775"/>
    <w:rsid w:val="005F21E2"/>
    <w:rsid w:val="005F4DE7"/>
    <w:rsid w:val="005F5F48"/>
    <w:rsid w:val="00600139"/>
    <w:rsid w:val="00600279"/>
    <w:rsid w:val="00604CC2"/>
    <w:rsid w:val="006066DB"/>
    <w:rsid w:val="00612C6D"/>
    <w:rsid w:val="00616B47"/>
    <w:rsid w:val="00616EF6"/>
    <w:rsid w:val="00624E11"/>
    <w:rsid w:val="00627D2A"/>
    <w:rsid w:val="00631B79"/>
    <w:rsid w:val="006416A0"/>
    <w:rsid w:val="00643DE8"/>
    <w:rsid w:val="006508D4"/>
    <w:rsid w:val="00651340"/>
    <w:rsid w:val="00651B35"/>
    <w:rsid w:val="006628B3"/>
    <w:rsid w:val="006650D0"/>
    <w:rsid w:val="006651C2"/>
    <w:rsid w:val="0067059C"/>
    <w:rsid w:val="00670669"/>
    <w:rsid w:val="006763AA"/>
    <w:rsid w:val="0068117A"/>
    <w:rsid w:val="00681B5E"/>
    <w:rsid w:val="00681F69"/>
    <w:rsid w:val="006925C9"/>
    <w:rsid w:val="006A31CD"/>
    <w:rsid w:val="006A42C7"/>
    <w:rsid w:val="006B2155"/>
    <w:rsid w:val="006B2B6A"/>
    <w:rsid w:val="006B4C08"/>
    <w:rsid w:val="006C3A14"/>
    <w:rsid w:val="006C5309"/>
    <w:rsid w:val="006C747C"/>
    <w:rsid w:val="006C75AF"/>
    <w:rsid w:val="006D416B"/>
    <w:rsid w:val="006D5B99"/>
    <w:rsid w:val="006E6216"/>
    <w:rsid w:val="006F6E49"/>
    <w:rsid w:val="00701B9A"/>
    <w:rsid w:val="007022E9"/>
    <w:rsid w:val="0070478D"/>
    <w:rsid w:val="007068C2"/>
    <w:rsid w:val="00707A8A"/>
    <w:rsid w:val="00710E98"/>
    <w:rsid w:val="00713C3E"/>
    <w:rsid w:val="007150F7"/>
    <w:rsid w:val="007221F3"/>
    <w:rsid w:val="007344C5"/>
    <w:rsid w:val="00741814"/>
    <w:rsid w:val="00741D5A"/>
    <w:rsid w:val="007448B4"/>
    <w:rsid w:val="0075061B"/>
    <w:rsid w:val="00757BCA"/>
    <w:rsid w:val="00767D3B"/>
    <w:rsid w:val="00771DA9"/>
    <w:rsid w:val="0077505E"/>
    <w:rsid w:val="00775804"/>
    <w:rsid w:val="00790E48"/>
    <w:rsid w:val="007A31BC"/>
    <w:rsid w:val="007A62C2"/>
    <w:rsid w:val="007AF9FE"/>
    <w:rsid w:val="007B1908"/>
    <w:rsid w:val="007C0B1D"/>
    <w:rsid w:val="007C3222"/>
    <w:rsid w:val="007D19AD"/>
    <w:rsid w:val="007D495A"/>
    <w:rsid w:val="007D4DAF"/>
    <w:rsid w:val="007D72A1"/>
    <w:rsid w:val="007E04B2"/>
    <w:rsid w:val="007E04F0"/>
    <w:rsid w:val="007E60FE"/>
    <w:rsid w:val="007F458A"/>
    <w:rsid w:val="007F5D79"/>
    <w:rsid w:val="008070BC"/>
    <w:rsid w:val="00811870"/>
    <w:rsid w:val="00813FB6"/>
    <w:rsid w:val="0081509F"/>
    <w:rsid w:val="008164F1"/>
    <w:rsid w:val="0082172F"/>
    <w:rsid w:val="008261BE"/>
    <w:rsid w:val="008314BF"/>
    <w:rsid w:val="00836BD9"/>
    <w:rsid w:val="00841A7B"/>
    <w:rsid w:val="00850F9D"/>
    <w:rsid w:val="00852D30"/>
    <w:rsid w:val="00853E6E"/>
    <w:rsid w:val="008656B4"/>
    <w:rsid w:val="00866AD9"/>
    <w:rsid w:val="00871B74"/>
    <w:rsid w:val="008749A0"/>
    <w:rsid w:val="00876B9B"/>
    <w:rsid w:val="00880DDF"/>
    <w:rsid w:val="00890775"/>
    <w:rsid w:val="00894D5B"/>
    <w:rsid w:val="008A5B51"/>
    <w:rsid w:val="008B548B"/>
    <w:rsid w:val="008C0581"/>
    <w:rsid w:val="008C1F2E"/>
    <w:rsid w:val="008C60A3"/>
    <w:rsid w:val="008D4347"/>
    <w:rsid w:val="008D6CDB"/>
    <w:rsid w:val="008E4538"/>
    <w:rsid w:val="008E6C56"/>
    <w:rsid w:val="008F0AF9"/>
    <w:rsid w:val="009007AC"/>
    <w:rsid w:val="0090100A"/>
    <w:rsid w:val="00904999"/>
    <w:rsid w:val="0091268E"/>
    <w:rsid w:val="009133E7"/>
    <w:rsid w:val="00914797"/>
    <w:rsid w:val="0091784D"/>
    <w:rsid w:val="00923323"/>
    <w:rsid w:val="0092432E"/>
    <w:rsid w:val="0092638B"/>
    <w:rsid w:val="009272BC"/>
    <w:rsid w:val="009322B9"/>
    <w:rsid w:val="0093392E"/>
    <w:rsid w:val="0094355A"/>
    <w:rsid w:val="00943BDA"/>
    <w:rsid w:val="00950020"/>
    <w:rsid w:val="0095094A"/>
    <w:rsid w:val="00951410"/>
    <w:rsid w:val="00953FE6"/>
    <w:rsid w:val="009632F8"/>
    <w:rsid w:val="00964C13"/>
    <w:rsid w:val="00965A46"/>
    <w:rsid w:val="00972ACE"/>
    <w:rsid w:val="00974248"/>
    <w:rsid w:val="00975B0F"/>
    <w:rsid w:val="009810A6"/>
    <w:rsid w:val="00985D1D"/>
    <w:rsid w:val="00985E21"/>
    <w:rsid w:val="00990794"/>
    <w:rsid w:val="00992E5E"/>
    <w:rsid w:val="009956D6"/>
    <w:rsid w:val="009A2C1F"/>
    <w:rsid w:val="009A4786"/>
    <w:rsid w:val="009A7459"/>
    <w:rsid w:val="009B17D2"/>
    <w:rsid w:val="009B361D"/>
    <w:rsid w:val="009D1146"/>
    <w:rsid w:val="009D1BC6"/>
    <w:rsid w:val="009D3FAA"/>
    <w:rsid w:val="009D4108"/>
    <w:rsid w:val="009D5A0D"/>
    <w:rsid w:val="009E5CC2"/>
    <w:rsid w:val="009F4F36"/>
    <w:rsid w:val="00A010D9"/>
    <w:rsid w:val="00A121A8"/>
    <w:rsid w:val="00A142F5"/>
    <w:rsid w:val="00A1696F"/>
    <w:rsid w:val="00A27827"/>
    <w:rsid w:val="00A304DF"/>
    <w:rsid w:val="00A33455"/>
    <w:rsid w:val="00A340E7"/>
    <w:rsid w:val="00A432F2"/>
    <w:rsid w:val="00A5087F"/>
    <w:rsid w:val="00A50954"/>
    <w:rsid w:val="00A528F4"/>
    <w:rsid w:val="00A65196"/>
    <w:rsid w:val="00A67C19"/>
    <w:rsid w:val="00A73603"/>
    <w:rsid w:val="00A74390"/>
    <w:rsid w:val="00A8163B"/>
    <w:rsid w:val="00A8267D"/>
    <w:rsid w:val="00AA4676"/>
    <w:rsid w:val="00AA7B4A"/>
    <w:rsid w:val="00AB01C6"/>
    <w:rsid w:val="00AB4395"/>
    <w:rsid w:val="00AB5213"/>
    <w:rsid w:val="00AB7FF4"/>
    <w:rsid w:val="00AC1EFD"/>
    <w:rsid w:val="00AC4806"/>
    <w:rsid w:val="00AC66F1"/>
    <w:rsid w:val="00AD07A2"/>
    <w:rsid w:val="00AD6989"/>
    <w:rsid w:val="00AD6DA9"/>
    <w:rsid w:val="00AF72EE"/>
    <w:rsid w:val="00B04078"/>
    <w:rsid w:val="00B148FD"/>
    <w:rsid w:val="00B21D1A"/>
    <w:rsid w:val="00B22FC6"/>
    <w:rsid w:val="00B23FBD"/>
    <w:rsid w:val="00B257E7"/>
    <w:rsid w:val="00B25BF1"/>
    <w:rsid w:val="00B27E05"/>
    <w:rsid w:val="00B442FE"/>
    <w:rsid w:val="00B509D1"/>
    <w:rsid w:val="00B521C3"/>
    <w:rsid w:val="00B64890"/>
    <w:rsid w:val="00B65B7D"/>
    <w:rsid w:val="00B668A0"/>
    <w:rsid w:val="00B8777E"/>
    <w:rsid w:val="00B9085D"/>
    <w:rsid w:val="00B94C22"/>
    <w:rsid w:val="00BA7F64"/>
    <w:rsid w:val="00BB05BF"/>
    <w:rsid w:val="00BB2619"/>
    <w:rsid w:val="00BC22CF"/>
    <w:rsid w:val="00BC6BC6"/>
    <w:rsid w:val="00BF3CA0"/>
    <w:rsid w:val="00BF5C90"/>
    <w:rsid w:val="00BF6F85"/>
    <w:rsid w:val="00BF7BF6"/>
    <w:rsid w:val="00C04EA3"/>
    <w:rsid w:val="00C107B5"/>
    <w:rsid w:val="00C23159"/>
    <w:rsid w:val="00C23C73"/>
    <w:rsid w:val="00C2544E"/>
    <w:rsid w:val="00C33D12"/>
    <w:rsid w:val="00C35B2D"/>
    <w:rsid w:val="00C43A08"/>
    <w:rsid w:val="00C47335"/>
    <w:rsid w:val="00C503D3"/>
    <w:rsid w:val="00C5498C"/>
    <w:rsid w:val="00C574E6"/>
    <w:rsid w:val="00C6357E"/>
    <w:rsid w:val="00C65985"/>
    <w:rsid w:val="00C67072"/>
    <w:rsid w:val="00C70B45"/>
    <w:rsid w:val="00C735CD"/>
    <w:rsid w:val="00C75374"/>
    <w:rsid w:val="00C76332"/>
    <w:rsid w:val="00CA156D"/>
    <w:rsid w:val="00CA32F8"/>
    <w:rsid w:val="00CB1C92"/>
    <w:rsid w:val="00CB2F90"/>
    <w:rsid w:val="00CB3C33"/>
    <w:rsid w:val="00CB4E35"/>
    <w:rsid w:val="00CB61F4"/>
    <w:rsid w:val="00CB6CB3"/>
    <w:rsid w:val="00CB74BC"/>
    <w:rsid w:val="00CC3853"/>
    <w:rsid w:val="00CD2356"/>
    <w:rsid w:val="00CD7130"/>
    <w:rsid w:val="00CE132F"/>
    <w:rsid w:val="00CE6B33"/>
    <w:rsid w:val="00CF1617"/>
    <w:rsid w:val="00CF498F"/>
    <w:rsid w:val="00D301E1"/>
    <w:rsid w:val="00D31593"/>
    <w:rsid w:val="00D378A8"/>
    <w:rsid w:val="00D37A06"/>
    <w:rsid w:val="00D43A3C"/>
    <w:rsid w:val="00D47DC4"/>
    <w:rsid w:val="00D50ACA"/>
    <w:rsid w:val="00D620D3"/>
    <w:rsid w:val="00D67332"/>
    <w:rsid w:val="00D72EC6"/>
    <w:rsid w:val="00D75BB8"/>
    <w:rsid w:val="00D80B10"/>
    <w:rsid w:val="00D879EF"/>
    <w:rsid w:val="00D90FDF"/>
    <w:rsid w:val="00D926FD"/>
    <w:rsid w:val="00D93CC1"/>
    <w:rsid w:val="00D940E2"/>
    <w:rsid w:val="00D96F6A"/>
    <w:rsid w:val="00DA25B7"/>
    <w:rsid w:val="00DA43DB"/>
    <w:rsid w:val="00DA5422"/>
    <w:rsid w:val="00DA7E6D"/>
    <w:rsid w:val="00DB6971"/>
    <w:rsid w:val="00DB7B0C"/>
    <w:rsid w:val="00DB7CF8"/>
    <w:rsid w:val="00DD4CC6"/>
    <w:rsid w:val="00DDB9AF"/>
    <w:rsid w:val="00DE5621"/>
    <w:rsid w:val="00DE5C6A"/>
    <w:rsid w:val="00DF1BF5"/>
    <w:rsid w:val="00DF5713"/>
    <w:rsid w:val="00DF5B9C"/>
    <w:rsid w:val="00DF6CDF"/>
    <w:rsid w:val="00E03956"/>
    <w:rsid w:val="00E1236D"/>
    <w:rsid w:val="00E15A8B"/>
    <w:rsid w:val="00E23C2F"/>
    <w:rsid w:val="00E257BA"/>
    <w:rsid w:val="00E3228B"/>
    <w:rsid w:val="00E35BC8"/>
    <w:rsid w:val="00E37118"/>
    <w:rsid w:val="00E37CC6"/>
    <w:rsid w:val="00E52BA1"/>
    <w:rsid w:val="00E56B34"/>
    <w:rsid w:val="00E60741"/>
    <w:rsid w:val="00E615E3"/>
    <w:rsid w:val="00E705D5"/>
    <w:rsid w:val="00E76B26"/>
    <w:rsid w:val="00E844FC"/>
    <w:rsid w:val="00E93885"/>
    <w:rsid w:val="00E97976"/>
    <w:rsid w:val="00EA013C"/>
    <w:rsid w:val="00EA1926"/>
    <w:rsid w:val="00EA2193"/>
    <w:rsid w:val="00EB42DF"/>
    <w:rsid w:val="00EB4DAB"/>
    <w:rsid w:val="00EB57DF"/>
    <w:rsid w:val="00EC1754"/>
    <w:rsid w:val="00EC3A8B"/>
    <w:rsid w:val="00EC6853"/>
    <w:rsid w:val="00ED24F3"/>
    <w:rsid w:val="00ED4379"/>
    <w:rsid w:val="00EE0FAC"/>
    <w:rsid w:val="00EE1A4B"/>
    <w:rsid w:val="00EF172E"/>
    <w:rsid w:val="00F00D8C"/>
    <w:rsid w:val="00F159EA"/>
    <w:rsid w:val="00F15AB9"/>
    <w:rsid w:val="00F247E0"/>
    <w:rsid w:val="00F25725"/>
    <w:rsid w:val="00F363FD"/>
    <w:rsid w:val="00F43A41"/>
    <w:rsid w:val="00F544A3"/>
    <w:rsid w:val="00F60007"/>
    <w:rsid w:val="00F6373D"/>
    <w:rsid w:val="00F6404C"/>
    <w:rsid w:val="00F6458B"/>
    <w:rsid w:val="00F64DC3"/>
    <w:rsid w:val="00F675F3"/>
    <w:rsid w:val="00F67FA8"/>
    <w:rsid w:val="00F75E01"/>
    <w:rsid w:val="00F7748E"/>
    <w:rsid w:val="00F80625"/>
    <w:rsid w:val="00F8501D"/>
    <w:rsid w:val="00F86A1F"/>
    <w:rsid w:val="00F9009B"/>
    <w:rsid w:val="00F94AEF"/>
    <w:rsid w:val="00F96622"/>
    <w:rsid w:val="00FA6256"/>
    <w:rsid w:val="00FC12CE"/>
    <w:rsid w:val="00FC7C84"/>
    <w:rsid w:val="00FD22CF"/>
    <w:rsid w:val="00FE7A32"/>
    <w:rsid w:val="00FF139C"/>
    <w:rsid w:val="00FF65D5"/>
    <w:rsid w:val="010C4CC0"/>
    <w:rsid w:val="010FD551"/>
    <w:rsid w:val="01136CC3"/>
    <w:rsid w:val="011BB4BB"/>
    <w:rsid w:val="011DF9F6"/>
    <w:rsid w:val="01656E63"/>
    <w:rsid w:val="018245C8"/>
    <w:rsid w:val="018BED75"/>
    <w:rsid w:val="0190086F"/>
    <w:rsid w:val="01922970"/>
    <w:rsid w:val="0199B200"/>
    <w:rsid w:val="01B33F8D"/>
    <w:rsid w:val="01B81D5A"/>
    <w:rsid w:val="01E733CC"/>
    <w:rsid w:val="02126FE5"/>
    <w:rsid w:val="024990FE"/>
    <w:rsid w:val="0255429C"/>
    <w:rsid w:val="026061B3"/>
    <w:rsid w:val="02686591"/>
    <w:rsid w:val="02728163"/>
    <w:rsid w:val="02798A10"/>
    <w:rsid w:val="028F3B90"/>
    <w:rsid w:val="02906CBA"/>
    <w:rsid w:val="02C7D75B"/>
    <w:rsid w:val="02E2A982"/>
    <w:rsid w:val="03099F4D"/>
    <w:rsid w:val="03505AA2"/>
    <w:rsid w:val="035897B7"/>
    <w:rsid w:val="035BA0A6"/>
    <w:rsid w:val="039802FD"/>
    <w:rsid w:val="03B561BD"/>
    <w:rsid w:val="03DB981A"/>
    <w:rsid w:val="03E0B9A3"/>
    <w:rsid w:val="03E956E2"/>
    <w:rsid w:val="03F25760"/>
    <w:rsid w:val="03F8B619"/>
    <w:rsid w:val="04114B9B"/>
    <w:rsid w:val="0457DC14"/>
    <w:rsid w:val="04586941"/>
    <w:rsid w:val="048B930E"/>
    <w:rsid w:val="049E108F"/>
    <w:rsid w:val="04A7D0B2"/>
    <w:rsid w:val="04A84201"/>
    <w:rsid w:val="04F86A63"/>
    <w:rsid w:val="04FB9E64"/>
    <w:rsid w:val="0528B700"/>
    <w:rsid w:val="056F097E"/>
    <w:rsid w:val="05788A2F"/>
    <w:rsid w:val="057E1909"/>
    <w:rsid w:val="05961C36"/>
    <w:rsid w:val="05A92E25"/>
    <w:rsid w:val="05BE3C24"/>
    <w:rsid w:val="06020B0E"/>
    <w:rsid w:val="060B4672"/>
    <w:rsid w:val="06362AAD"/>
    <w:rsid w:val="06679D62"/>
    <w:rsid w:val="0687FB64"/>
    <w:rsid w:val="06A17C92"/>
    <w:rsid w:val="06F76303"/>
    <w:rsid w:val="070FB8C1"/>
    <w:rsid w:val="0735A2A0"/>
    <w:rsid w:val="07368891"/>
    <w:rsid w:val="073CEB78"/>
    <w:rsid w:val="07505371"/>
    <w:rsid w:val="0762F3C0"/>
    <w:rsid w:val="079AE583"/>
    <w:rsid w:val="079D37E6"/>
    <w:rsid w:val="07BD080F"/>
    <w:rsid w:val="07BF0884"/>
    <w:rsid w:val="080094EA"/>
    <w:rsid w:val="081976C2"/>
    <w:rsid w:val="08365C57"/>
    <w:rsid w:val="085BEE61"/>
    <w:rsid w:val="08637D83"/>
    <w:rsid w:val="086888B2"/>
    <w:rsid w:val="087DF957"/>
    <w:rsid w:val="08A55825"/>
    <w:rsid w:val="08BAA004"/>
    <w:rsid w:val="08DF2DED"/>
    <w:rsid w:val="08EC23D2"/>
    <w:rsid w:val="090FBBD3"/>
    <w:rsid w:val="093FB013"/>
    <w:rsid w:val="0954FD67"/>
    <w:rsid w:val="098054A7"/>
    <w:rsid w:val="0987BCC1"/>
    <w:rsid w:val="09975E8F"/>
    <w:rsid w:val="099C654B"/>
    <w:rsid w:val="099E52C2"/>
    <w:rsid w:val="09A673C9"/>
    <w:rsid w:val="09AB6146"/>
    <w:rsid w:val="09BFE3E9"/>
    <w:rsid w:val="09D0C8F8"/>
    <w:rsid w:val="09D6149E"/>
    <w:rsid w:val="09D91D54"/>
    <w:rsid w:val="0A07BC2D"/>
    <w:rsid w:val="0A2B8580"/>
    <w:rsid w:val="0A511B20"/>
    <w:rsid w:val="0A5C7F5E"/>
    <w:rsid w:val="0A6B7398"/>
    <w:rsid w:val="0A77E1FF"/>
    <w:rsid w:val="0A82CA2F"/>
    <w:rsid w:val="0A9BDE25"/>
    <w:rsid w:val="0AA96EA4"/>
    <w:rsid w:val="0AC1499C"/>
    <w:rsid w:val="0AE37EBA"/>
    <w:rsid w:val="0AE8310E"/>
    <w:rsid w:val="0AEC4D3A"/>
    <w:rsid w:val="0AF38280"/>
    <w:rsid w:val="0AF783AD"/>
    <w:rsid w:val="0B0025AA"/>
    <w:rsid w:val="0B32C8AC"/>
    <w:rsid w:val="0B56B263"/>
    <w:rsid w:val="0B7DD430"/>
    <w:rsid w:val="0B8D40AB"/>
    <w:rsid w:val="0B9B1E45"/>
    <w:rsid w:val="0B9FF5C3"/>
    <w:rsid w:val="0BC5296F"/>
    <w:rsid w:val="0BCA717E"/>
    <w:rsid w:val="0C14A6C7"/>
    <w:rsid w:val="0C1A6079"/>
    <w:rsid w:val="0C2D7DA8"/>
    <w:rsid w:val="0C3E9F50"/>
    <w:rsid w:val="0C49F6E3"/>
    <w:rsid w:val="0C4F1317"/>
    <w:rsid w:val="0C74B6F1"/>
    <w:rsid w:val="0CA7C3EA"/>
    <w:rsid w:val="0CD845A2"/>
    <w:rsid w:val="0CDDDAD4"/>
    <w:rsid w:val="0CE3FC13"/>
    <w:rsid w:val="0CEFA9FE"/>
    <w:rsid w:val="0D081A5C"/>
    <w:rsid w:val="0D325EF2"/>
    <w:rsid w:val="0DA5CA15"/>
    <w:rsid w:val="0DBC3CB7"/>
    <w:rsid w:val="0DC6A30B"/>
    <w:rsid w:val="0DDB746C"/>
    <w:rsid w:val="0DF195F5"/>
    <w:rsid w:val="0E14A22E"/>
    <w:rsid w:val="0E159C29"/>
    <w:rsid w:val="0E3A1AE6"/>
    <w:rsid w:val="0EA43A1B"/>
    <w:rsid w:val="0EAC8E77"/>
    <w:rsid w:val="0ECF52D1"/>
    <w:rsid w:val="0ED81FE1"/>
    <w:rsid w:val="0F06D002"/>
    <w:rsid w:val="0F10E145"/>
    <w:rsid w:val="0F46D241"/>
    <w:rsid w:val="0F6F9891"/>
    <w:rsid w:val="0F86B50F"/>
    <w:rsid w:val="0F86D03C"/>
    <w:rsid w:val="0F93BF1D"/>
    <w:rsid w:val="0FA0EDE1"/>
    <w:rsid w:val="0FAC5AC7"/>
    <w:rsid w:val="0FB16C8A"/>
    <w:rsid w:val="0FBFEE21"/>
    <w:rsid w:val="0FD69022"/>
    <w:rsid w:val="0FE09935"/>
    <w:rsid w:val="100A8053"/>
    <w:rsid w:val="1010361D"/>
    <w:rsid w:val="1015B54D"/>
    <w:rsid w:val="1017E13E"/>
    <w:rsid w:val="1023608C"/>
    <w:rsid w:val="1029593B"/>
    <w:rsid w:val="103E85C9"/>
    <w:rsid w:val="108F5FA0"/>
    <w:rsid w:val="10A3EBB1"/>
    <w:rsid w:val="10A8EDF1"/>
    <w:rsid w:val="10D41C16"/>
    <w:rsid w:val="10F64E47"/>
    <w:rsid w:val="11014047"/>
    <w:rsid w:val="1109421B"/>
    <w:rsid w:val="112B5837"/>
    <w:rsid w:val="113C27AB"/>
    <w:rsid w:val="113E4414"/>
    <w:rsid w:val="114D3CEB"/>
    <w:rsid w:val="115E1A11"/>
    <w:rsid w:val="118045C5"/>
    <w:rsid w:val="11B373B0"/>
    <w:rsid w:val="11CD62FA"/>
    <w:rsid w:val="11E5D93E"/>
    <w:rsid w:val="11E9BE02"/>
    <w:rsid w:val="12096C3D"/>
    <w:rsid w:val="120C9EC1"/>
    <w:rsid w:val="123D0FEA"/>
    <w:rsid w:val="124E4443"/>
    <w:rsid w:val="128396CF"/>
    <w:rsid w:val="129F502A"/>
    <w:rsid w:val="12ABEF07"/>
    <w:rsid w:val="12D5C1D8"/>
    <w:rsid w:val="133391C3"/>
    <w:rsid w:val="133AB6DC"/>
    <w:rsid w:val="1349AE76"/>
    <w:rsid w:val="1362B515"/>
    <w:rsid w:val="1366CC75"/>
    <w:rsid w:val="136FBDB8"/>
    <w:rsid w:val="13778FA7"/>
    <w:rsid w:val="137ECC54"/>
    <w:rsid w:val="13A08410"/>
    <w:rsid w:val="13F57E1E"/>
    <w:rsid w:val="14004ABB"/>
    <w:rsid w:val="140EA67B"/>
    <w:rsid w:val="14204CD3"/>
    <w:rsid w:val="1421D358"/>
    <w:rsid w:val="14360419"/>
    <w:rsid w:val="143F691E"/>
    <w:rsid w:val="1444AC1B"/>
    <w:rsid w:val="14453FC1"/>
    <w:rsid w:val="146B1ED3"/>
    <w:rsid w:val="14745F04"/>
    <w:rsid w:val="148C2071"/>
    <w:rsid w:val="14CCA6E7"/>
    <w:rsid w:val="14DF8CBF"/>
    <w:rsid w:val="14E40CA6"/>
    <w:rsid w:val="14F04DF6"/>
    <w:rsid w:val="150A51DC"/>
    <w:rsid w:val="1522126D"/>
    <w:rsid w:val="1545C241"/>
    <w:rsid w:val="1558A75E"/>
    <w:rsid w:val="159FEA9C"/>
    <w:rsid w:val="15BA5D17"/>
    <w:rsid w:val="15C12D8F"/>
    <w:rsid w:val="15C2D1CF"/>
    <w:rsid w:val="15D17EFA"/>
    <w:rsid w:val="15E5ACD3"/>
    <w:rsid w:val="16403B89"/>
    <w:rsid w:val="1643190B"/>
    <w:rsid w:val="16488093"/>
    <w:rsid w:val="166516B7"/>
    <w:rsid w:val="168805FA"/>
    <w:rsid w:val="16881F67"/>
    <w:rsid w:val="16A0D41D"/>
    <w:rsid w:val="16A5C98E"/>
    <w:rsid w:val="16E2DC75"/>
    <w:rsid w:val="172CB335"/>
    <w:rsid w:val="17319CC5"/>
    <w:rsid w:val="174CE58A"/>
    <w:rsid w:val="177F3E59"/>
    <w:rsid w:val="1795C25C"/>
    <w:rsid w:val="179A9AFE"/>
    <w:rsid w:val="17B3FF46"/>
    <w:rsid w:val="17D0E7DF"/>
    <w:rsid w:val="17DF047D"/>
    <w:rsid w:val="17E7578F"/>
    <w:rsid w:val="18183897"/>
    <w:rsid w:val="1831498B"/>
    <w:rsid w:val="18349B8D"/>
    <w:rsid w:val="188F7F33"/>
    <w:rsid w:val="18B3668D"/>
    <w:rsid w:val="18C56E47"/>
    <w:rsid w:val="18DE3984"/>
    <w:rsid w:val="19155FC2"/>
    <w:rsid w:val="19302D9C"/>
    <w:rsid w:val="1947D027"/>
    <w:rsid w:val="197DC1E9"/>
    <w:rsid w:val="1996584B"/>
    <w:rsid w:val="199FC79D"/>
    <w:rsid w:val="19B8EFFA"/>
    <w:rsid w:val="19D7C2C6"/>
    <w:rsid w:val="19D7E70E"/>
    <w:rsid w:val="19DEA2BE"/>
    <w:rsid w:val="19E1408F"/>
    <w:rsid w:val="19E6758C"/>
    <w:rsid w:val="19ECEF3E"/>
    <w:rsid w:val="1A32C867"/>
    <w:rsid w:val="1A32EF6D"/>
    <w:rsid w:val="1A3AFBC8"/>
    <w:rsid w:val="1A3C3D73"/>
    <w:rsid w:val="1A40F66A"/>
    <w:rsid w:val="1A491527"/>
    <w:rsid w:val="1A6622F5"/>
    <w:rsid w:val="1A72B433"/>
    <w:rsid w:val="1A7DBF59"/>
    <w:rsid w:val="1A924D98"/>
    <w:rsid w:val="1A949EB2"/>
    <w:rsid w:val="1AAEE6AD"/>
    <w:rsid w:val="1ACC564E"/>
    <w:rsid w:val="1B21B132"/>
    <w:rsid w:val="1B340324"/>
    <w:rsid w:val="1B5B1CE3"/>
    <w:rsid w:val="1B6C2B0D"/>
    <w:rsid w:val="1B776F70"/>
    <w:rsid w:val="1B82BD23"/>
    <w:rsid w:val="1B9DE038"/>
    <w:rsid w:val="1BAEC085"/>
    <w:rsid w:val="1BBE2ABD"/>
    <w:rsid w:val="1BCF75F5"/>
    <w:rsid w:val="1BD2A761"/>
    <w:rsid w:val="1BE627BB"/>
    <w:rsid w:val="1BF050AD"/>
    <w:rsid w:val="1C2AD54E"/>
    <w:rsid w:val="1C495096"/>
    <w:rsid w:val="1C51DB6C"/>
    <w:rsid w:val="1C53E248"/>
    <w:rsid w:val="1C6E9290"/>
    <w:rsid w:val="1C6FA804"/>
    <w:rsid w:val="1C91F4F5"/>
    <w:rsid w:val="1CE2377E"/>
    <w:rsid w:val="1CECD1A6"/>
    <w:rsid w:val="1D0DF82A"/>
    <w:rsid w:val="1DDC6629"/>
    <w:rsid w:val="1E45E0EC"/>
    <w:rsid w:val="1E4E2AF0"/>
    <w:rsid w:val="1E4F9091"/>
    <w:rsid w:val="1E5E564D"/>
    <w:rsid w:val="1E8C611D"/>
    <w:rsid w:val="1ECAE19B"/>
    <w:rsid w:val="1EE50792"/>
    <w:rsid w:val="1F11DDA4"/>
    <w:rsid w:val="1F8B830A"/>
    <w:rsid w:val="1FA01D61"/>
    <w:rsid w:val="1FA8A8AD"/>
    <w:rsid w:val="1FCB6E55"/>
    <w:rsid w:val="1FF0BA54"/>
    <w:rsid w:val="1FFF96A8"/>
    <w:rsid w:val="2006C492"/>
    <w:rsid w:val="200C4128"/>
    <w:rsid w:val="20152CA9"/>
    <w:rsid w:val="202ECE56"/>
    <w:rsid w:val="2048CB78"/>
    <w:rsid w:val="20667028"/>
    <w:rsid w:val="206888FC"/>
    <w:rsid w:val="2070E1E9"/>
    <w:rsid w:val="2076058E"/>
    <w:rsid w:val="207B6EF8"/>
    <w:rsid w:val="20B83EAE"/>
    <w:rsid w:val="20B87792"/>
    <w:rsid w:val="20CA5B47"/>
    <w:rsid w:val="20E6566E"/>
    <w:rsid w:val="20E72E03"/>
    <w:rsid w:val="20F75E73"/>
    <w:rsid w:val="20FB7C27"/>
    <w:rsid w:val="210A8AC5"/>
    <w:rsid w:val="210D9B33"/>
    <w:rsid w:val="210F2655"/>
    <w:rsid w:val="212B69EC"/>
    <w:rsid w:val="2146AF94"/>
    <w:rsid w:val="21673EB6"/>
    <w:rsid w:val="2172C972"/>
    <w:rsid w:val="2181BFE3"/>
    <w:rsid w:val="21EAD6A0"/>
    <w:rsid w:val="21EF005A"/>
    <w:rsid w:val="221D61FB"/>
    <w:rsid w:val="22333CA2"/>
    <w:rsid w:val="22341CBA"/>
    <w:rsid w:val="223E0C49"/>
    <w:rsid w:val="2275C083"/>
    <w:rsid w:val="227D9FFD"/>
    <w:rsid w:val="2288D63B"/>
    <w:rsid w:val="22C323CC"/>
    <w:rsid w:val="22CC49DF"/>
    <w:rsid w:val="22E534B7"/>
    <w:rsid w:val="22EAD748"/>
    <w:rsid w:val="22F13763"/>
    <w:rsid w:val="233C02C9"/>
    <w:rsid w:val="236ABD87"/>
    <w:rsid w:val="236BB568"/>
    <w:rsid w:val="238859C0"/>
    <w:rsid w:val="239B4C3E"/>
    <w:rsid w:val="23A741D8"/>
    <w:rsid w:val="24084AE6"/>
    <w:rsid w:val="240AC956"/>
    <w:rsid w:val="24138F6E"/>
    <w:rsid w:val="242AEA76"/>
    <w:rsid w:val="24374CD5"/>
    <w:rsid w:val="244D8946"/>
    <w:rsid w:val="2450CD3A"/>
    <w:rsid w:val="2461FDA9"/>
    <w:rsid w:val="24630AAE"/>
    <w:rsid w:val="24681A40"/>
    <w:rsid w:val="2468699E"/>
    <w:rsid w:val="2469CD5E"/>
    <w:rsid w:val="24802C8A"/>
    <w:rsid w:val="24ADFB22"/>
    <w:rsid w:val="24BBD278"/>
    <w:rsid w:val="24E5D0D3"/>
    <w:rsid w:val="25233EE5"/>
    <w:rsid w:val="254FCAFA"/>
    <w:rsid w:val="25618F32"/>
    <w:rsid w:val="258DA082"/>
    <w:rsid w:val="25923D4D"/>
    <w:rsid w:val="25994609"/>
    <w:rsid w:val="25B30F32"/>
    <w:rsid w:val="25E10C56"/>
    <w:rsid w:val="260439FF"/>
    <w:rsid w:val="261407E3"/>
    <w:rsid w:val="26245335"/>
    <w:rsid w:val="26988F1B"/>
    <w:rsid w:val="26B2A6CD"/>
    <w:rsid w:val="26BA7DCA"/>
    <w:rsid w:val="26BB3403"/>
    <w:rsid w:val="26D7784D"/>
    <w:rsid w:val="26DC9BF2"/>
    <w:rsid w:val="26DCDFAB"/>
    <w:rsid w:val="2714A550"/>
    <w:rsid w:val="273396B1"/>
    <w:rsid w:val="274A1914"/>
    <w:rsid w:val="2759F95D"/>
    <w:rsid w:val="276BA1CD"/>
    <w:rsid w:val="277F78B3"/>
    <w:rsid w:val="27813100"/>
    <w:rsid w:val="27986951"/>
    <w:rsid w:val="279FBB02"/>
    <w:rsid w:val="27AFD844"/>
    <w:rsid w:val="27AFF641"/>
    <w:rsid w:val="27D97482"/>
    <w:rsid w:val="2822A372"/>
    <w:rsid w:val="283FE79E"/>
    <w:rsid w:val="28601435"/>
    <w:rsid w:val="28B19A2A"/>
    <w:rsid w:val="28C574AE"/>
    <w:rsid w:val="290B5CE3"/>
    <w:rsid w:val="291B096D"/>
    <w:rsid w:val="29517304"/>
    <w:rsid w:val="296DE53B"/>
    <w:rsid w:val="296E75EE"/>
    <w:rsid w:val="29B72B83"/>
    <w:rsid w:val="2A1A898D"/>
    <w:rsid w:val="2A1C92EE"/>
    <w:rsid w:val="2A2203FB"/>
    <w:rsid w:val="2A224B8F"/>
    <w:rsid w:val="2A40DFB9"/>
    <w:rsid w:val="2A47978E"/>
    <w:rsid w:val="2A5022AE"/>
    <w:rsid w:val="2A66138E"/>
    <w:rsid w:val="2A743257"/>
    <w:rsid w:val="2A7BFCC4"/>
    <w:rsid w:val="2A978B51"/>
    <w:rsid w:val="2AB1CA46"/>
    <w:rsid w:val="2AD1FEEF"/>
    <w:rsid w:val="2AF28D2C"/>
    <w:rsid w:val="2AFBC4F8"/>
    <w:rsid w:val="2B1C2F22"/>
    <w:rsid w:val="2B6D0377"/>
    <w:rsid w:val="2B76C74D"/>
    <w:rsid w:val="2B89D549"/>
    <w:rsid w:val="2BBF220F"/>
    <w:rsid w:val="2C264265"/>
    <w:rsid w:val="2C31CE30"/>
    <w:rsid w:val="2C9ED87A"/>
    <w:rsid w:val="2CD53782"/>
    <w:rsid w:val="2CDA5F2A"/>
    <w:rsid w:val="2CEA9DCD"/>
    <w:rsid w:val="2CEF252E"/>
    <w:rsid w:val="2D34B14E"/>
    <w:rsid w:val="2D3EE51C"/>
    <w:rsid w:val="2D4A7C85"/>
    <w:rsid w:val="2D956B6C"/>
    <w:rsid w:val="2DAD466D"/>
    <w:rsid w:val="2DD1CCBC"/>
    <w:rsid w:val="2DD21777"/>
    <w:rsid w:val="2DE03B75"/>
    <w:rsid w:val="2DF0C497"/>
    <w:rsid w:val="2E00D401"/>
    <w:rsid w:val="2E099FB1"/>
    <w:rsid w:val="2E139584"/>
    <w:rsid w:val="2E19DBB5"/>
    <w:rsid w:val="2E1E00F3"/>
    <w:rsid w:val="2E24A873"/>
    <w:rsid w:val="2E3512CE"/>
    <w:rsid w:val="2E41E711"/>
    <w:rsid w:val="2E440A3B"/>
    <w:rsid w:val="2E65AA5B"/>
    <w:rsid w:val="2E740080"/>
    <w:rsid w:val="2E760A31"/>
    <w:rsid w:val="2E8990D7"/>
    <w:rsid w:val="2F1C621B"/>
    <w:rsid w:val="2F6EC63F"/>
    <w:rsid w:val="2F9CE4B2"/>
    <w:rsid w:val="2FA06F32"/>
    <w:rsid w:val="2FDA182C"/>
    <w:rsid w:val="2FF7D517"/>
    <w:rsid w:val="30356A1A"/>
    <w:rsid w:val="305B57B3"/>
    <w:rsid w:val="30821D47"/>
    <w:rsid w:val="308D2014"/>
    <w:rsid w:val="3096A7F4"/>
    <w:rsid w:val="30980726"/>
    <w:rsid w:val="309C3C10"/>
    <w:rsid w:val="31457931"/>
    <w:rsid w:val="315705D1"/>
    <w:rsid w:val="31572E88"/>
    <w:rsid w:val="31692130"/>
    <w:rsid w:val="31974834"/>
    <w:rsid w:val="319F42E4"/>
    <w:rsid w:val="31FB2520"/>
    <w:rsid w:val="322982C7"/>
    <w:rsid w:val="32943601"/>
    <w:rsid w:val="32B42352"/>
    <w:rsid w:val="32B646E0"/>
    <w:rsid w:val="32B9824F"/>
    <w:rsid w:val="32BF40C3"/>
    <w:rsid w:val="32C4EDC8"/>
    <w:rsid w:val="3329491F"/>
    <w:rsid w:val="33385DE6"/>
    <w:rsid w:val="33485E21"/>
    <w:rsid w:val="334A2C07"/>
    <w:rsid w:val="33770F95"/>
    <w:rsid w:val="33793E22"/>
    <w:rsid w:val="33A13345"/>
    <w:rsid w:val="33AAE4E9"/>
    <w:rsid w:val="33AC67C4"/>
    <w:rsid w:val="33EA739A"/>
    <w:rsid w:val="3428309E"/>
    <w:rsid w:val="34423762"/>
    <w:rsid w:val="34480E9D"/>
    <w:rsid w:val="344F5191"/>
    <w:rsid w:val="345090A0"/>
    <w:rsid w:val="3485C809"/>
    <w:rsid w:val="34D782B1"/>
    <w:rsid w:val="34F02EE0"/>
    <w:rsid w:val="35038FE6"/>
    <w:rsid w:val="350A279F"/>
    <w:rsid w:val="3510E12E"/>
    <w:rsid w:val="35256EE0"/>
    <w:rsid w:val="3529EE3E"/>
    <w:rsid w:val="35320A44"/>
    <w:rsid w:val="353D03A6"/>
    <w:rsid w:val="354AAA3B"/>
    <w:rsid w:val="35C400FF"/>
    <w:rsid w:val="35D9E932"/>
    <w:rsid w:val="35F05AA4"/>
    <w:rsid w:val="35F7F620"/>
    <w:rsid w:val="35F9655A"/>
    <w:rsid w:val="3615CBAA"/>
    <w:rsid w:val="362D744F"/>
    <w:rsid w:val="363E5AC4"/>
    <w:rsid w:val="36537E6F"/>
    <w:rsid w:val="3679B52E"/>
    <w:rsid w:val="36A5E615"/>
    <w:rsid w:val="36B77937"/>
    <w:rsid w:val="36B82F70"/>
    <w:rsid w:val="36E023F4"/>
    <w:rsid w:val="36FBF76F"/>
    <w:rsid w:val="36FD41F3"/>
    <w:rsid w:val="37044714"/>
    <w:rsid w:val="372559A7"/>
    <w:rsid w:val="3725E3A8"/>
    <w:rsid w:val="3730DEC7"/>
    <w:rsid w:val="37482B9D"/>
    <w:rsid w:val="379B811A"/>
    <w:rsid w:val="379F9C14"/>
    <w:rsid w:val="37B630F0"/>
    <w:rsid w:val="37BCED2D"/>
    <w:rsid w:val="37C674B7"/>
    <w:rsid w:val="3804B425"/>
    <w:rsid w:val="384CAF45"/>
    <w:rsid w:val="38629ACA"/>
    <w:rsid w:val="387B652D"/>
    <w:rsid w:val="388AE1F2"/>
    <w:rsid w:val="38989F61"/>
    <w:rsid w:val="38E35778"/>
    <w:rsid w:val="390EBA41"/>
    <w:rsid w:val="39404FA0"/>
    <w:rsid w:val="3940EC5A"/>
    <w:rsid w:val="39423EBF"/>
    <w:rsid w:val="3951AF2D"/>
    <w:rsid w:val="395AD3DA"/>
    <w:rsid w:val="3967D215"/>
    <w:rsid w:val="397437EC"/>
    <w:rsid w:val="39A197F2"/>
    <w:rsid w:val="39C5A379"/>
    <w:rsid w:val="39EF19F9"/>
    <w:rsid w:val="39F03DD5"/>
    <w:rsid w:val="3A09534B"/>
    <w:rsid w:val="3A440B96"/>
    <w:rsid w:val="3A4EB251"/>
    <w:rsid w:val="3A4FBFDF"/>
    <w:rsid w:val="3A9E17BC"/>
    <w:rsid w:val="3AADC2A7"/>
    <w:rsid w:val="3AB7D8EC"/>
    <w:rsid w:val="3AB83D4A"/>
    <w:rsid w:val="3ACF3147"/>
    <w:rsid w:val="3ADE7569"/>
    <w:rsid w:val="3AE4E871"/>
    <w:rsid w:val="3AF48DEF"/>
    <w:rsid w:val="3AF88CC9"/>
    <w:rsid w:val="3B618323"/>
    <w:rsid w:val="3B7DB782"/>
    <w:rsid w:val="3B8AEA5A"/>
    <w:rsid w:val="3B9CD027"/>
    <w:rsid w:val="3BC5E979"/>
    <w:rsid w:val="3BE421DE"/>
    <w:rsid w:val="3BEBAD83"/>
    <w:rsid w:val="3BF38101"/>
    <w:rsid w:val="3BFBF99D"/>
    <w:rsid w:val="3C201AA5"/>
    <w:rsid w:val="3C427A28"/>
    <w:rsid w:val="3C45E875"/>
    <w:rsid w:val="3C5497B8"/>
    <w:rsid w:val="3C58341E"/>
    <w:rsid w:val="3C5BA285"/>
    <w:rsid w:val="3C894DD1"/>
    <w:rsid w:val="3C913B57"/>
    <w:rsid w:val="3C9D1F16"/>
    <w:rsid w:val="3CB9D946"/>
    <w:rsid w:val="3CE405A5"/>
    <w:rsid w:val="3D36DAC3"/>
    <w:rsid w:val="3D455FD0"/>
    <w:rsid w:val="3D7AB90E"/>
    <w:rsid w:val="3D865313"/>
    <w:rsid w:val="3DA46C0E"/>
    <w:rsid w:val="3DAD584B"/>
    <w:rsid w:val="3DC56FA2"/>
    <w:rsid w:val="3DCA99FE"/>
    <w:rsid w:val="3DCD4A79"/>
    <w:rsid w:val="3DD66558"/>
    <w:rsid w:val="3DEFDE0C"/>
    <w:rsid w:val="3E06D209"/>
    <w:rsid w:val="3E0AEDB1"/>
    <w:rsid w:val="3E14CBFC"/>
    <w:rsid w:val="3E1B925E"/>
    <w:rsid w:val="3E1EE91E"/>
    <w:rsid w:val="3E2D0BB8"/>
    <w:rsid w:val="3E32C865"/>
    <w:rsid w:val="3E38A423"/>
    <w:rsid w:val="3E62CA63"/>
    <w:rsid w:val="3E77A6CD"/>
    <w:rsid w:val="3EB17658"/>
    <w:rsid w:val="3EDD6C76"/>
    <w:rsid w:val="3F0A08A5"/>
    <w:rsid w:val="3F1EBA5F"/>
    <w:rsid w:val="3F27442F"/>
    <w:rsid w:val="3F3397F7"/>
    <w:rsid w:val="3F4C101A"/>
    <w:rsid w:val="3F4E5ADA"/>
    <w:rsid w:val="3F5ED2C5"/>
    <w:rsid w:val="3F620D6E"/>
    <w:rsid w:val="3F7A3455"/>
    <w:rsid w:val="3F85B1B1"/>
    <w:rsid w:val="3F9B8366"/>
    <w:rsid w:val="3F9F266F"/>
    <w:rsid w:val="3FAAA648"/>
    <w:rsid w:val="3FAF5ABF"/>
    <w:rsid w:val="3FC0EE93"/>
    <w:rsid w:val="3FEA00FD"/>
    <w:rsid w:val="403381DC"/>
    <w:rsid w:val="407F18B4"/>
    <w:rsid w:val="40D66004"/>
    <w:rsid w:val="411455FA"/>
    <w:rsid w:val="41218212"/>
    <w:rsid w:val="41277ECE"/>
    <w:rsid w:val="4132D5E2"/>
    <w:rsid w:val="413AEDBC"/>
    <w:rsid w:val="414B2B20"/>
    <w:rsid w:val="41652D84"/>
    <w:rsid w:val="419988F2"/>
    <w:rsid w:val="41AC004E"/>
    <w:rsid w:val="41B8F5C9"/>
    <w:rsid w:val="41D5B0D6"/>
    <w:rsid w:val="42150D38"/>
    <w:rsid w:val="42175B97"/>
    <w:rsid w:val="4219A9F1"/>
    <w:rsid w:val="421E7201"/>
    <w:rsid w:val="426E3751"/>
    <w:rsid w:val="42760D63"/>
    <w:rsid w:val="42AF7C71"/>
    <w:rsid w:val="42D8F442"/>
    <w:rsid w:val="42DF5978"/>
    <w:rsid w:val="4304FB15"/>
    <w:rsid w:val="4318387B"/>
    <w:rsid w:val="437E358C"/>
    <w:rsid w:val="438B6A91"/>
    <w:rsid w:val="43A018AB"/>
    <w:rsid w:val="43CD9C31"/>
    <w:rsid w:val="444E4137"/>
    <w:rsid w:val="4464EF0E"/>
    <w:rsid w:val="447C6B8A"/>
    <w:rsid w:val="447F029A"/>
    <w:rsid w:val="448324DF"/>
    <w:rsid w:val="449C4D3C"/>
    <w:rsid w:val="44DE1DB3"/>
    <w:rsid w:val="44ECBB6E"/>
    <w:rsid w:val="452B239A"/>
    <w:rsid w:val="454BB4F6"/>
    <w:rsid w:val="45A264C3"/>
    <w:rsid w:val="45CC3C9C"/>
    <w:rsid w:val="45F149F4"/>
    <w:rsid w:val="460AD18F"/>
    <w:rsid w:val="46478CE6"/>
    <w:rsid w:val="4648F416"/>
    <w:rsid w:val="46A1BD25"/>
    <w:rsid w:val="46A52AE9"/>
    <w:rsid w:val="46A75A2F"/>
    <w:rsid w:val="46F59220"/>
    <w:rsid w:val="471BFA82"/>
    <w:rsid w:val="4729FE38"/>
    <w:rsid w:val="47637A66"/>
    <w:rsid w:val="477117E3"/>
    <w:rsid w:val="478B57D3"/>
    <w:rsid w:val="47AA3854"/>
    <w:rsid w:val="47B6DAEB"/>
    <w:rsid w:val="47D2DA09"/>
    <w:rsid w:val="47E51B6D"/>
    <w:rsid w:val="4818EA13"/>
    <w:rsid w:val="482E7216"/>
    <w:rsid w:val="48495408"/>
    <w:rsid w:val="4869B81D"/>
    <w:rsid w:val="4869E38E"/>
    <w:rsid w:val="48756FA7"/>
    <w:rsid w:val="48831A44"/>
    <w:rsid w:val="48844EBC"/>
    <w:rsid w:val="4892181F"/>
    <w:rsid w:val="48A97B20"/>
    <w:rsid w:val="48B4DE0A"/>
    <w:rsid w:val="48C014E7"/>
    <w:rsid w:val="48C01C15"/>
    <w:rsid w:val="48E10C47"/>
    <w:rsid w:val="491A9178"/>
    <w:rsid w:val="491DD2C4"/>
    <w:rsid w:val="496ACBD6"/>
    <w:rsid w:val="4981AFC6"/>
    <w:rsid w:val="49B27269"/>
    <w:rsid w:val="49BA76C8"/>
    <w:rsid w:val="49C86619"/>
    <w:rsid w:val="49F56D42"/>
    <w:rsid w:val="4A05887E"/>
    <w:rsid w:val="4A0ABA7B"/>
    <w:rsid w:val="4A1646C4"/>
    <w:rsid w:val="4A2AF413"/>
    <w:rsid w:val="4A70B3A6"/>
    <w:rsid w:val="4A7DE18B"/>
    <w:rsid w:val="4A96EAF9"/>
    <w:rsid w:val="4A985DCA"/>
    <w:rsid w:val="4A988AD6"/>
    <w:rsid w:val="4AA566F9"/>
    <w:rsid w:val="4AAAADA5"/>
    <w:rsid w:val="4AB661D9"/>
    <w:rsid w:val="4ABE8F56"/>
    <w:rsid w:val="4AC2E380"/>
    <w:rsid w:val="4AEC5031"/>
    <w:rsid w:val="4B46AFB2"/>
    <w:rsid w:val="4B4F46AE"/>
    <w:rsid w:val="4B708ABF"/>
    <w:rsid w:val="4B7D5AB5"/>
    <w:rsid w:val="4B833F2B"/>
    <w:rsid w:val="4B955005"/>
    <w:rsid w:val="4B9B5974"/>
    <w:rsid w:val="4BD001AA"/>
    <w:rsid w:val="4BF689B3"/>
    <w:rsid w:val="4BF7B5A9"/>
    <w:rsid w:val="4C07F78B"/>
    <w:rsid w:val="4C1A8539"/>
    <w:rsid w:val="4C28B79D"/>
    <w:rsid w:val="4C5FC1C1"/>
    <w:rsid w:val="4C63A784"/>
    <w:rsid w:val="4C67E061"/>
    <w:rsid w:val="4C6B5A97"/>
    <w:rsid w:val="4C6E5B21"/>
    <w:rsid w:val="4C76D088"/>
    <w:rsid w:val="4C8D99CA"/>
    <w:rsid w:val="4CA44FB2"/>
    <w:rsid w:val="4CB12300"/>
    <w:rsid w:val="4CBFD417"/>
    <w:rsid w:val="4CC09F87"/>
    <w:rsid w:val="4CC1236D"/>
    <w:rsid w:val="4CC6E9F8"/>
    <w:rsid w:val="4CFE1207"/>
    <w:rsid w:val="4D085389"/>
    <w:rsid w:val="4D312066"/>
    <w:rsid w:val="4D3258E5"/>
    <w:rsid w:val="4D500F87"/>
    <w:rsid w:val="4D7B7321"/>
    <w:rsid w:val="4D85554D"/>
    <w:rsid w:val="4D90BBA9"/>
    <w:rsid w:val="4D93940F"/>
    <w:rsid w:val="4DB3FEB3"/>
    <w:rsid w:val="4E0CAB9E"/>
    <w:rsid w:val="4E0F80C6"/>
    <w:rsid w:val="4E1CF5D3"/>
    <w:rsid w:val="4E25C682"/>
    <w:rsid w:val="4E386A2F"/>
    <w:rsid w:val="4E3AE505"/>
    <w:rsid w:val="4E41998A"/>
    <w:rsid w:val="4E51450B"/>
    <w:rsid w:val="4E771173"/>
    <w:rsid w:val="4E7B1DB4"/>
    <w:rsid w:val="4ED2FA36"/>
    <w:rsid w:val="4EE45C8A"/>
    <w:rsid w:val="4EE83146"/>
    <w:rsid w:val="4F174382"/>
    <w:rsid w:val="4F19DDA3"/>
    <w:rsid w:val="4F1D1076"/>
    <w:rsid w:val="4F266FF0"/>
    <w:rsid w:val="4F2F0DAB"/>
    <w:rsid w:val="5009F101"/>
    <w:rsid w:val="501E7F40"/>
    <w:rsid w:val="503A62C7"/>
    <w:rsid w:val="50406707"/>
    <w:rsid w:val="50573184"/>
    <w:rsid w:val="505AD99B"/>
    <w:rsid w:val="50634470"/>
    <w:rsid w:val="506F17DA"/>
    <w:rsid w:val="508E4C12"/>
    <w:rsid w:val="509B7158"/>
    <w:rsid w:val="50B1AF11"/>
    <w:rsid w:val="5102ECB5"/>
    <w:rsid w:val="510E4BB8"/>
    <w:rsid w:val="512FB07A"/>
    <w:rsid w:val="51366E13"/>
    <w:rsid w:val="513DD676"/>
    <w:rsid w:val="51502CC6"/>
    <w:rsid w:val="51574C50"/>
    <w:rsid w:val="5161A7E7"/>
    <w:rsid w:val="51902924"/>
    <w:rsid w:val="519CD34A"/>
    <w:rsid w:val="51B668F4"/>
    <w:rsid w:val="51BE9A61"/>
    <w:rsid w:val="51C15F39"/>
    <w:rsid w:val="51CF9A13"/>
    <w:rsid w:val="52049189"/>
    <w:rsid w:val="5208B687"/>
    <w:rsid w:val="520FAB53"/>
    <w:rsid w:val="5224810B"/>
    <w:rsid w:val="522D5288"/>
    <w:rsid w:val="525FBAB7"/>
    <w:rsid w:val="527A8C40"/>
    <w:rsid w:val="52826DD4"/>
    <w:rsid w:val="52878863"/>
    <w:rsid w:val="529B6420"/>
    <w:rsid w:val="52A52FEC"/>
    <w:rsid w:val="52C09557"/>
    <w:rsid w:val="52E6A360"/>
    <w:rsid w:val="52F9B53B"/>
    <w:rsid w:val="5301719E"/>
    <w:rsid w:val="5322B68E"/>
    <w:rsid w:val="533B3877"/>
    <w:rsid w:val="53851908"/>
    <w:rsid w:val="5396962B"/>
    <w:rsid w:val="53B4979C"/>
    <w:rsid w:val="53BCE285"/>
    <w:rsid w:val="53BD03CE"/>
    <w:rsid w:val="53DFCD93"/>
    <w:rsid w:val="53E94FD3"/>
    <w:rsid w:val="53EC2DC7"/>
    <w:rsid w:val="540FCAC2"/>
    <w:rsid w:val="542594F4"/>
    <w:rsid w:val="543B3791"/>
    <w:rsid w:val="546CDD79"/>
    <w:rsid w:val="546D23FE"/>
    <w:rsid w:val="5477327C"/>
    <w:rsid w:val="54BCAFB8"/>
    <w:rsid w:val="54D03597"/>
    <w:rsid w:val="54F8442E"/>
    <w:rsid w:val="552309EE"/>
    <w:rsid w:val="55253B7B"/>
    <w:rsid w:val="554BBD01"/>
    <w:rsid w:val="556ED5CB"/>
    <w:rsid w:val="557C9BB7"/>
    <w:rsid w:val="55BFF845"/>
    <w:rsid w:val="55C0ED8D"/>
    <w:rsid w:val="55C96271"/>
    <w:rsid w:val="55D4E12C"/>
    <w:rsid w:val="560AC44D"/>
    <w:rsid w:val="562C7943"/>
    <w:rsid w:val="565AB314"/>
    <w:rsid w:val="565E641B"/>
    <w:rsid w:val="566602C4"/>
    <w:rsid w:val="56699631"/>
    <w:rsid w:val="5674F04A"/>
    <w:rsid w:val="56874413"/>
    <w:rsid w:val="56D47ABB"/>
    <w:rsid w:val="56D802AC"/>
    <w:rsid w:val="56E31C76"/>
    <w:rsid w:val="56F7770B"/>
    <w:rsid w:val="570624D4"/>
    <w:rsid w:val="57237CEF"/>
    <w:rsid w:val="57406E14"/>
    <w:rsid w:val="5774581E"/>
    <w:rsid w:val="57818809"/>
    <w:rsid w:val="578D1152"/>
    <w:rsid w:val="57A16692"/>
    <w:rsid w:val="57B4F230"/>
    <w:rsid w:val="57C6F4FE"/>
    <w:rsid w:val="57CCA8C8"/>
    <w:rsid w:val="57E98B0D"/>
    <w:rsid w:val="57F3C0B7"/>
    <w:rsid w:val="584DABA1"/>
    <w:rsid w:val="584F18D0"/>
    <w:rsid w:val="585874E2"/>
    <w:rsid w:val="58C4AC5E"/>
    <w:rsid w:val="591512E2"/>
    <w:rsid w:val="5926F5FB"/>
    <w:rsid w:val="593362D8"/>
    <w:rsid w:val="59404E9C"/>
    <w:rsid w:val="5953A2B1"/>
    <w:rsid w:val="5954DE65"/>
    <w:rsid w:val="5961D46B"/>
    <w:rsid w:val="596424CD"/>
    <w:rsid w:val="5990AB3E"/>
    <w:rsid w:val="59A87D35"/>
    <w:rsid w:val="59C6A972"/>
    <w:rsid w:val="59C74737"/>
    <w:rsid w:val="59CDA7D8"/>
    <w:rsid w:val="59E1F70E"/>
    <w:rsid w:val="59F8AC9E"/>
    <w:rsid w:val="5A2A384E"/>
    <w:rsid w:val="5A475680"/>
    <w:rsid w:val="5A7BB045"/>
    <w:rsid w:val="5AC50D13"/>
    <w:rsid w:val="5AEFD739"/>
    <w:rsid w:val="5AFFEA66"/>
    <w:rsid w:val="5B06B394"/>
    <w:rsid w:val="5B27E255"/>
    <w:rsid w:val="5B2CE14E"/>
    <w:rsid w:val="5B4BD02F"/>
    <w:rsid w:val="5B56160B"/>
    <w:rsid w:val="5B6D28E4"/>
    <w:rsid w:val="5B855EF8"/>
    <w:rsid w:val="5B8C625C"/>
    <w:rsid w:val="5B90E1DD"/>
    <w:rsid w:val="5BAAFE26"/>
    <w:rsid w:val="5BBD78EF"/>
    <w:rsid w:val="5BF4A2AD"/>
    <w:rsid w:val="5C1D63CB"/>
    <w:rsid w:val="5C43A0F4"/>
    <w:rsid w:val="5C545A3B"/>
    <w:rsid w:val="5C57BB68"/>
    <w:rsid w:val="5C76357C"/>
    <w:rsid w:val="5C97493C"/>
    <w:rsid w:val="5CE1840A"/>
    <w:rsid w:val="5D14D6C2"/>
    <w:rsid w:val="5D1736F9"/>
    <w:rsid w:val="5D3F5E42"/>
    <w:rsid w:val="5D474430"/>
    <w:rsid w:val="5D51FB33"/>
    <w:rsid w:val="5D5362B4"/>
    <w:rsid w:val="5D7E9C27"/>
    <w:rsid w:val="5D80BDAA"/>
    <w:rsid w:val="5DA889BB"/>
    <w:rsid w:val="5DB0FC6D"/>
    <w:rsid w:val="5DBD27D1"/>
    <w:rsid w:val="5DC7A712"/>
    <w:rsid w:val="5DCB4C76"/>
    <w:rsid w:val="5E050B5C"/>
    <w:rsid w:val="5E06EE87"/>
    <w:rsid w:val="5E0BBEEB"/>
    <w:rsid w:val="5E33199D"/>
    <w:rsid w:val="5E420243"/>
    <w:rsid w:val="5E502171"/>
    <w:rsid w:val="5E63BD02"/>
    <w:rsid w:val="5E7F1FD1"/>
    <w:rsid w:val="5E85F67C"/>
    <w:rsid w:val="5E9C763E"/>
    <w:rsid w:val="5EC525B5"/>
    <w:rsid w:val="5ECC1DC1"/>
    <w:rsid w:val="5EF7018F"/>
    <w:rsid w:val="5F088716"/>
    <w:rsid w:val="5F099925"/>
    <w:rsid w:val="5F18067E"/>
    <w:rsid w:val="5F1C8E0B"/>
    <w:rsid w:val="5F2AA86A"/>
    <w:rsid w:val="5F385214"/>
    <w:rsid w:val="5F7ACB76"/>
    <w:rsid w:val="5F987E36"/>
    <w:rsid w:val="5FB2123E"/>
    <w:rsid w:val="5FBED525"/>
    <w:rsid w:val="6005D618"/>
    <w:rsid w:val="600F7F71"/>
    <w:rsid w:val="601351D6"/>
    <w:rsid w:val="602014CB"/>
    <w:rsid w:val="60212A3F"/>
    <w:rsid w:val="6042E45B"/>
    <w:rsid w:val="6046405C"/>
    <w:rsid w:val="60568C0A"/>
    <w:rsid w:val="6088E5CF"/>
    <w:rsid w:val="60A74EC6"/>
    <w:rsid w:val="60B85E6C"/>
    <w:rsid w:val="60E2F17A"/>
    <w:rsid w:val="60F4FBD1"/>
    <w:rsid w:val="6103A034"/>
    <w:rsid w:val="610BB933"/>
    <w:rsid w:val="610C6ED5"/>
    <w:rsid w:val="6113D7BE"/>
    <w:rsid w:val="614B382E"/>
    <w:rsid w:val="617FB937"/>
    <w:rsid w:val="61BCFAA0"/>
    <w:rsid w:val="61CEF7D7"/>
    <w:rsid w:val="61D1205C"/>
    <w:rsid w:val="61E757AA"/>
    <w:rsid w:val="61FDEEA5"/>
    <w:rsid w:val="621AB553"/>
    <w:rsid w:val="626B8EA4"/>
    <w:rsid w:val="62831DE9"/>
    <w:rsid w:val="6285C202"/>
    <w:rsid w:val="629F7095"/>
    <w:rsid w:val="62F1D3EE"/>
    <w:rsid w:val="6302613B"/>
    <w:rsid w:val="630D104D"/>
    <w:rsid w:val="6323A9E8"/>
    <w:rsid w:val="634F6B89"/>
    <w:rsid w:val="635B205C"/>
    <w:rsid w:val="63709495"/>
    <w:rsid w:val="639B8A20"/>
    <w:rsid w:val="63A0C7E3"/>
    <w:rsid w:val="63BDC363"/>
    <w:rsid w:val="6458573F"/>
    <w:rsid w:val="646006BF"/>
    <w:rsid w:val="646A5A8F"/>
    <w:rsid w:val="646BEF59"/>
    <w:rsid w:val="64810B6C"/>
    <w:rsid w:val="64A8E0AE"/>
    <w:rsid w:val="64CB2E88"/>
    <w:rsid w:val="650013B8"/>
    <w:rsid w:val="654A1B4B"/>
    <w:rsid w:val="654D2418"/>
    <w:rsid w:val="6561F158"/>
    <w:rsid w:val="656B49CA"/>
    <w:rsid w:val="656CBD88"/>
    <w:rsid w:val="65731B03"/>
    <w:rsid w:val="6578DAA9"/>
    <w:rsid w:val="65D71157"/>
    <w:rsid w:val="65E0160F"/>
    <w:rsid w:val="65E748E1"/>
    <w:rsid w:val="6607BFBA"/>
    <w:rsid w:val="662CD29C"/>
    <w:rsid w:val="66409C50"/>
    <w:rsid w:val="66719BD3"/>
    <w:rsid w:val="66C555BC"/>
    <w:rsid w:val="66D19F93"/>
    <w:rsid w:val="66E47B93"/>
    <w:rsid w:val="66F17EB4"/>
    <w:rsid w:val="66FEDCAC"/>
    <w:rsid w:val="6725D76A"/>
    <w:rsid w:val="6731D57F"/>
    <w:rsid w:val="674EB6F1"/>
    <w:rsid w:val="676FB182"/>
    <w:rsid w:val="6773395D"/>
    <w:rsid w:val="67B6EE50"/>
    <w:rsid w:val="67C25E23"/>
    <w:rsid w:val="67F461E5"/>
    <w:rsid w:val="6809B3F5"/>
    <w:rsid w:val="6832931B"/>
    <w:rsid w:val="68974580"/>
    <w:rsid w:val="689D4D09"/>
    <w:rsid w:val="689ECB9E"/>
    <w:rsid w:val="68AC0184"/>
    <w:rsid w:val="68C6777A"/>
    <w:rsid w:val="68D039FD"/>
    <w:rsid w:val="68D153D8"/>
    <w:rsid w:val="68DAD028"/>
    <w:rsid w:val="68F010EB"/>
    <w:rsid w:val="691AC2E1"/>
    <w:rsid w:val="6950C0A8"/>
    <w:rsid w:val="695A2EC5"/>
    <w:rsid w:val="69C6ED46"/>
    <w:rsid w:val="69CA5497"/>
    <w:rsid w:val="69F6EA1C"/>
    <w:rsid w:val="6A1C1C55"/>
    <w:rsid w:val="6A258C70"/>
    <w:rsid w:val="6A2EBA7A"/>
    <w:rsid w:val="6A4F9215"/>
    <w:rsid w:val="6A5A3587"/>
    <w:rsid w:val="6AA00CF4"/>
    <w:rsid w:val="6AA294A8"/>
    <w:rsid w:val="6AC42C67"/>
    <w:rsid w:val="6AD1D648"/>
    <w:rsid w:val="6B1BA24D"/>
    <w:rsid w:val="6B1C3FE6"/>
    <w:rsid w:val="6B269B7D"/>
    <w:rsid w:val="6B3B02DB"/>
    <w:rsid w:val="6B3DB7F7"/>
    <w:rsid w:val="6B54C6F4"/>
    <w:rsid w:val="6B75A45B"/>
    <w:rsid w:val="6B880FB0"/>
    <w:rsid w:val="6BB28E4F"/>
    <w:rsid w:val="6BB7223B"/>
    <w:rsid w:val="6BBB1543"/>
    <w:rsid w:val="6BD73260"/>
    <w:rsid w:val="6BD73408"/>
    <w:rsid w:val="6BF0A8C6"/>
    <w:rsid w:val="6BF5F4E2"/>
    <w:rsid w:val="6C16673C"/>
    <w:rsid w:val="6C2C16B8"/>
    <w:rsid w:val="6C380318"/>
    <w:rsid w:val="6C4955E2"/>
    <w:rsid w:val="6C6EF70F"/>
    <w:rsid w:val="6C76983A"/>
    <w:rsid w:val="6C78077A"/>
    <w:rsid w:val="6CB55A8C"/>
    <w:rsid w:val="6CB7D15A"/>
    <w:rsid w:val="6CDEAB44"/>
    <w:rsid w:val="6CE45027"/>
    <w:rsid w:val="6CEEC0BC"/>
    <w:rsid w:val="6D059644"/>
    <w:rsid w:val="6D2348F8"/>
    <w:rsid w:val="6D3B1055"/>
    <w:rsid w:val="6D4E5EB0"/>
    <w:rsid w:val="6D5746ED"/>
    <w:rsid w:val="6D8C0FF1"/>
    <w:rsid w:val="6D9D359D"/>
    <w:rsid w:val="6DAB35A1"/>
    <w:rsid w:val="6DBEE077"/>
    <w:rsid w:val="6DD9A20D"/>
    <w:rsid w:val="6E3E4910"/>
    <w:rsid w:val="6E4BAE35"/>
    <w:rsid w:val="6E5875B9"/>
    <w:rsid w:val="6E7D6FDF"/>
    <w:rsid w:val="6E95C2B8"/>
    <w:rsid w:val="6ED7986D"/>
    <w:rsid w:val="6F0FF8F2"/>
    <w:rsid w:val="6F1F6E2E"/>
    <w:rsid w:val="6F4A7B17"/>
    <w:rsid w:val="6F576A4F"/>
    <w:rsid w:val="6F5C743D"/>
    <w:rsid w:val="6F729366"/>
    <w:rsid w:val="6FA25C8C"/>
    <w:rsid w:val="6FD81C43"/>
    <w:rsid w:val="6FDCA3A0"/>
    <w:rsid w:val="6FFE8EFD"/>
    <w:rsid w:val="70178F0C"/>
    <w:rsid w:val="702EFC1F"/>
    <w:rsid w:val="703C99C9"/>
    <w:rsid w:val="70585272"/>
    <w:rsid w:val="70B4E5D8"/>
    <w:rsid w:val="70BE7F30"/>
    <w:rsid w:val="70E3120D"/>
    <w:rsid w:val="70E86E78"/>
    <w:rsid w:val="7115C447"/>
    <w:rsid w:val="7130188D"/>
    <w:rsid w:val="71311B80"/>
    <w:rsid w:val="7158089D"/>
    <w:rsid w:val="71834EF7"/>
    <w:rsid w:val="71A0A100"/>
    <w:rsid w:val="71BB714A"/>
    <w:rsid w:val="71BBD1B8"/>
    <w:rsid w:val="71C0CE1F"/>
    <w:rsid w:val="71FB7391"/>
    <w:rsid w:val="7221CFD3"/>
    <w:rsid w:val="722D0A58"/>
    <w:rsid w:val="723C6566"/>
    <w:rsid w:val="72540722"/>
    <w:rsid w:val="726408D0"/>
    <w:rsid w:val="72C90B83"/>
    <w:rsid w:val="72F436C2"/>
    <w:rsid w:val="72F9B1E0"/>
    <w:rsid w:val="7310DA4A"/>
    <w:rsid w:val="7326B432"/>
    <w:rsid w:val="732E8232"/>
    <w:rsid w:val="733A00B2"/>
    <w:rsid w:val="735739E1"/>
    <w:rsid w:val="737B808F"/>
    <w:rsid w:val="737DFB82"/>
    <w:rsid w:val="7380028E"/>
    <w:rsid w:val="739B2746"/>
    <w:rsid w:val="73A477D7"/>
    <w:rsid w:val="73AC4BC9"/>
    <w:rsid w:val="73C29A3A"/>
    <w:rsid w:val="73EFD783"/>
    <w:rsid w:val="741735F2"/>
    <w:rsid w:val="74186C30"/>
    <w:rsid w:val="74418C64"/>
    <w:rsid w:val="74BC18DB"/>
    <w:rsid w:val="74DB9110"/>
    <w:rsid w:val="74F7C69D"/>
    <w:rsid w:val="74FC1E76"/>
    <w:rsid w:val="74FF332C"/>
    <w:rsid w:val="75008832"/>
    <w:rsid w:val="7505FAAF"/>
    <w:rsid w:val="7507A638"/>
    <w:rsid w:val="751E137A"/>
    <w:rsid w:val="7536C201"/>
    <w:rsid w:val="754FABAD"/>
    <w:rsid w:val="75597095"/>
    <w:rsid w:val="758F6A1E"/>
    <w:rsid w:val="75958A4F"/>
    <w:rsid w:val="75A21862"/>
    <w:rsid w:val="75A75206"/>
    <w:rsid w:val="75DD21C1"/>
    <w:rsid w:val="75DFD0E4"/>
    <w:rsid w:val="75E4444E"/>
    <w:rsid w:val="761F254D"/>
    <w:rsid w:val="763117AB"/>
    <w:rsid w:val="7645EB36"/>
    <w:rsid w:val="765291EF"/>
    <w:rsid w:val="7666427A"/>
    <w:rsid w:val="767B1747"/>
    <w:rsid w:val="7680D43C"/>
    <w:rsid w:val="76AA41DF"/>
    <w:rsid w:val="76C2097C"/>
    <w:rsid w:val="76C4D780"/>
    <w:rsid w:val="76DF0651"/>
    <w:rsid w:val="76F540F6"/>
    <w:rsid w:val="770B07F4"/>
    <w:rsid w:val="7725B2E9"/>
    <w:rsid w:val="77277845"/>
    <w:rsid w:val="7773C14E"/>
    <w:rsid w:val="778EDEEA"/>
    <w:rsid w:val="77983209"/>
    <w:rsid w:val="77DB3D51"/>
    <w:rsid w:val="77E27EB3"/>
    <w:rsid w:val="77FC44A7"/>
    <w:rsid w:val="78124064"/>
    <w:rsid w:val="784CA958"/>
    <w:rsid w:val="784D5997"/>
    <w:rsid w:val="785F55D5"/>
    <w:rsid w:val="788C26A9"/>
    <w:rsid w:val="78B97F6C"/>
    <w:rsid w:val="78BBD714"/>
    <w:rsid w:val="78D6F11B"/>
    <w:rsid w:val="78E5B492"/>
    <w:rsid w:val="78F832B3"/>
    <w:rsid w:val="794847C9"/>
    <w:rsid w:val="797770AE"/>
    <w:rsid w:val="79DC21E6"/>
    <w:rsid w:val="79E5FE31"/>
    <w:rsid w:val="7A243642"/>
    <w:rsid w:val="7A3F812E"/>
    <w:rsid w:val="7A4A8964"/>
    <w:rsid w:val="7A97EFB0"/>
    <w:rsid w:val="7AB1BAB2"/>
    <w:rsid w:val="7AE496C2"/>
    <w:rsid w:val="7AF4A5DB"/>
    <w:rsid w:val="7B0488CE"/>
    <w:rsid w:val="7B0608D3"/>
    <w:rsid w:val="7B4FFF12"/>
    <w:rsid w:val="7B55E3C8"/>
    <w:rsid w:val="7B827F41"/>
    <w:rsid w:val="7B869274"/>
    <w:rsid w:val="7BB986CE"/>
    <w:rsid w:val="7BFDD883"/>
    <w:rsid w:val="7C08815D"/>
    <w:rsid w:val="7C364A3E"/>
    <w:rsid w:val="7C397B73"/>
    <w:rsid w:val="7C63B12F"/>
    <w:rsid w:val="7C842A69"/>
    <w:rsid w:val="7CA11B22"/>
    <w:rsid w:val="7CA1FE4B"/>
    <w:rsid w:val="7D0D1EE4"/>
    <w:rsid w:val="7D11B723"/>
    <w:rsid w:val="7D3FB90B"/>
    <w:rsid w:val="7D682941"/>
    <w:rsid w:val="7DB99229"/>
    <w:rsid w:val="7DC93A5C"/>
    <w:rsid w:val="7DE616E7"/>
    <w:rsid w:val="7DEF1579"/>
    <w:rsid w:val="7E1C4AE3"/>
    <w:rsid w:val="7E30942E"/>
    <w:rsid w:val="7E446E36"/>
    <w:rsid w:val="7E751699"/>
    <w:rsid w:val="7E7BDBF0"/>
    <w:rsid w:val="7E807C97"/>
    <w:rsid w:val="7E8EBBCD"/>
    <w:rsid w:val="7EA8BD2D"/>
    <w:rsid w:val="7ECF3C11"/>
    <w:rsid w:val="7ED19D88"/>
    <w:rsid w:val="7EDA4944"/>
    <w:rsid w:val="7EE06FF4"/>
    <w:rsid w:val="7EFB1B45"/>
    <w:rsid w:val="7F117A68"/>
    <w:rsid w:val="7F2F9006"/>
    <w:rsid w:val="7F408154"/>
    <w:rsid w:val="7F5105C8"/>
    <w:rsid w:val="7F56098A"/>
    <w:rsid w:val="7F6E52C7"/>
    <w:rsid w:val="7F751C2E"/>
    <w:rsid w:val="7F9C04ED"/>
    <w:rsid w:val="7FBF91BC"/>
    <w:rsid w:val="7FCF9B11"/>
    <w:rsid w:val="7FDCF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C2D0"/>
  <w15:chartTrackingRefBased/>
  <w15:docId w15:val="{AC1AD704-9420-448C-A309-DD270E47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04B2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BalloonText">
    <w:name w:val="Balloon Text"/>
    <w:basedOn w:val="Normal"/>
    <w:link w:val="BalloonTextChar"/>
    <w:uiPriority w:val="99"/>
    <w:semiHidden/>
    <w:unhideWhenUsed/>
    <w:rsid w:val="00004B2E"/>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04B2E"/>
    <w:rPr>
      <w:rFonts w:ascii="Tahoma" w:hAnsi="Tahoma" w:cs="Tahoma"/>
      <w:sz w:val="16"/>
      <w:szCs w:val="16"/>
      <w:lang w:val="en-US"/>
    </w:rPr>
  </w:style>
  <w:style w:type="paragraph" w:styleId="ListParagraph">
    <w:name w:val="List Paragraph"/>
    <w:basedOn w:val="Normal"/>
    <w:uiPriority w:val="34"/>
    <w:qFormat/>
    <w:rsid w:val="00004B2E"/>
    <w:pPr>
      <w:widowControl w:val="0"/>
      <w:spacing w:after="200" w:line="276" w:lineRule="auto"/>
      <w:ind w:left="720"/>
      <w:contextualSpacing/>
    </w:pPr>
    <w:rPr>
      <w:lang w:val="en-US"/>
    </w:rPr>
  </w:style>
  <w:style w:type="paragraph" w:styleId="Header">
    <w:name w:val="header"/>
    <w:basedOn w:val="Normal"/>
    <w:link w:val="HeaderChar"/>
    <w:uiPriority w:val="99"/>
    <w:unhideWhenUsed/>
    <w:rsid w:val="00EA2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193"/>
  </w:style>
  <w:style w:type="paragraph" w:styleId="Footer">
    <w:name w:val="footer"/>
    <w:basedOn w:val="Normal"/>
    <w:link w:val="FooterChar"/>
    <w:uiPriority w:val="99"/>
    <w:unhideWhenUsed/>
    <w:rsid w:val="00EA2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193"/>
  </w:style>
  <w:style w:type="paragraph" w:styleId="BodyTextIndent">
    <w:name w:val="Body Text Indent"/>
    <w:basedOn w:val="Normal"/>
    <w:link w:val="BodyTextIndentChar"/>
    <w:semiHidden/>
    <w:rsid w:val="00710E98"/>
    <w:pPr>
      <w:spacing w:after="0" w:line="240" w:lineRule="auto"/>
      <w:ind w:left="426"/>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710E9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76292-02A1-4A85-8F45-C96B392C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Cirencester College</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Adam</dc:creator>
  <cp:keywords/>
  <dc:description/>
  <cp:lastModifiedBy>Jeannie Adam</cp:lastModifiedBy>
  <cp:revision>9</cp:revision>
  <cp:lastPrinted>2024-06-19T08:36:00Z</cp:lastPrinted>
  <dcterms:created xsi:type="dcterms:W3CDTF">2024-06-24T11:33:00Z</dcterms:created>
  <dcterms:modified xsi:type="dcterms:W3CDTF">2024-06-24T11:40:00Z</dcterms:modified>
</cp:coreProperties>
</file>